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附件：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吴川市吴阳镇镇区污水处理厂入河排污口信息表</w:t>
      </w:r>
    </w:p>
    <w:bookmarkEnd w:id="0"/>
    <w:tbl>
      <w:tblPr>
        <w:tblStyle w:val="4"/>
        <w:tblW w:w="5191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5"/>
        <w:gridCol w:w="179"/>
        <w:gridCol w:w="1881"/>
        <w:gridCol w:w="684"/>
        <w:gridCol w:w="1593"/>
        <w:gridCol w:w="368"/>
        <w:gridCol w:w="229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5000" w:type="pct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排污单位基本信息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atLeast"/>
          <w:jc w:val="center"/>
        </w:trPr>
        <w:tc>
          <w:tcPr>
            <w:tcW w:w="1055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1484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广东中航德源济安环保有限公司</w:t>
            </w:r>
          </w:p>
        </w:tc>
        <w:tc>
          <w:tcPr>
            <w:tcW w:w="1134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法人代表</w:t>
            </w:r>
          </w:p>
        </w:tc>
        <w:tc>
          <w:tcPr>
            <w:tcW w:w="132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关卓奇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055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详细地址</w:t>
            </w:r>
          </w:p>
        </w:tc>
        <w:tc>
          <w:tcPr>
            <w:tcW w:w="1484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吴川市大山江街道那贞村西北国道325线边</w:t>
            </w:r>
          </w:p>
        </w:tc>
        <w:tc>
          <w:tcPr>
            <w:tcW w:w="1134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统一社会信用代码</w:t>
            </w:r>
          </w:p>
        </w:tc>
        <w:tc>
          <w:tcPr>
            <w:tcW w:w="132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91440883MA54BCH51G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055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1484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韦海鹏</w:t>
            </w:r>
          </w:p>
        </w:tc>
        <w:tc>
          <w:tcPr>
            <w:tcW w:w="1134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132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15767828623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055" w:type="pct"/>
            <w:gridSpan w:val="2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行业类别</w:t>
            </w:r>
          </w:p>
        </w:tc>
        <w:tc>
          <w:tcPr>
            <w:tcW w:w="1484" w:type="pct"/>
            <w:gridSpan w:val="2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污水处理及其再生利用</w:t>
            </w:r>
          </w:p>
        </w:tc>
        <w:tc>
          <w:tcPr>
            <w:tcW w:w="1134" w:type="pct"/>
            <w:gridSpan w:val="2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废水类型</w:t>
            </w:r>
          </w:p>
        </w:tc>
        <w:tc>
          <w:tcPr>
            <w:tcW w:w="1325" w:type="pc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工业废水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FE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生活污水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混合污水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5000" w:type="pct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入河排污口基本信息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jc w:val="center"/>
        </w:trPr>
        <w:tc>
          <w:tcPr>
            <w:tcW w:w="1055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排污口名称</w:t>
            </w:r>
          </w:p>
        </w:tc>
        <w:tc>
          <w:tcPr>
            <w:tcW w:w="1484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吴川市吴阳镇镇区污水处理厂入河排污口</w:t>
            </w:r>
          </w:p>
        </w:tc>
        <w:tc>
          <w:tcPr>
            <w:tcW w:w="1134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排污口编码</w:t>
            </w:r>
          </w:p>
        </w:tc>
        <w:tc>
          <w:tcPr>
            <w:tcW w:w="132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HF-440883-0008-SH-00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055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排污口地理位置</w:t>
            </w:r>
          </w:p>
        </w:tc>
        <w:tc>
          <w:tcPr>
            <w:tcW w:w="1484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吴阳镇镇区污水处理厂区西北侧</w:t>
            </w:r>
          </w:p>
        </w:tc>
        <w:tc>
          <w:tcPr>
            <w:tcW w:w="1134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排污口地理坐标</w:t>
            </w:r>
          </w:p>
        </w:tc>
        <w:tc>
          <w:tcPr>
            <w:tcW w:w="132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E110度40分4.5984秒，N21度20分51.8172秒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055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排污口设置类型</w:t>
            </w:r>
          </w:p>
        </w:tc>
        <w:tc>
          <w:tcPr>
            <w:tcW w:w="1484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 建</w:t>
            </w:r>
          </w:p>
        </w:tc>
        <w:tc>
          <w:tcPr>
            <w:tcW w:w="1134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排污口分类</w:t>
            </w:r>
          </w:p>
        </w:tc>
        <w:tc>
          <w:tcPr>
            <w:tcW w:w="132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生活污水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055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废污水排放方式</w:t>
            </w:r>
          </w:p>
        </w:tc>
        <w:tc>
          <w:tcPr>
            <w:tcW w:w="1484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连续排放</w:t>
            </w:r>
          </w:p>
        </w:tc>
        <w:tc>
          <w:tcPr>
            <w:tcW w:w="1134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废污水入河方式</w:t>
            </w:r>
          </w:p>
        </w:tc>
        <w:tc>
          <w:tcPr>
            <w:tcW w:w="132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暗 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331" w:hRule="atLeast"/>
          <w:jc w:val="center"/>
        </w:trPr>
        <w:tc>
          <w:tcPr>
            <w:tcW w:w="1055" w:type="pct"/>
            <w:gridSpan w:val="2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入河排污口截面信息</w:t>
            </w:r>
          </w:p>
        </w:tc>
        <w:tc>
          <w:tcPr>
            <w:tcW w:w="3944" w:type="pct"/>
            <w:gridSpan w:val="5"/>
            <w:tcBorders>
              <w:top w:val="outset" w:color="000000" w:sz="6" w:space="0"/>
              <w:left w:val="outset" w:color="000000" w:sz="6" w:space="0"/>
              <w:bottom w:val="single" w:color="000000" w:sz="4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FE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圆形截面：d=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0.3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m，S=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0.0707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055" w:type="pct"/>
            <w:gridSpan w:val="2"/>
            <w:vMerge w:val="continue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3944" w:type="pct"/>
            <w:gridSpan w:val="5"/>
            <w:tcBorders>
              <w:top w:val="single" w:color="000000" w:sz="4" w:space="0"/>
              <w:left w:val="outset" w:color="000000" w:sz="6" w:space="0"/>
              <w:bottom w:val="single" w:color="000000" w:sz="4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方形截面：L×B= m× m，S= 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55" w:type="pct"/>
            <w:gridSpan w:val="2"/>
            <w:vMerge w:val="continue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3944" w:type="pct"/>
            <w:gridSpan w:val="5"/>
            <w:tcBorders>
              <w:top w:val="single" w:color="000000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pStyle w:val="3"/>
              <w:jc w:val="both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其它形状截面：S= 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055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排入水体名称</w:t>
            </w:r>
          </w:p>
        </w:tc>
        <w:tc>
          <w:tcPr>
            <w:tcW w:w="1484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天然江</w:t>
            </w:r>
          </w:p>
        </w:tc>
        <w:tc>
          <w:tcPr>
            <w:tcW w:w="1134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体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功能区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及水质目标</w:t>
            </w:r>
          </w:p>
        </w:tc>
        <w:tc>
          <w:tcPr>
            <w:tcW w:w="132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农业用水、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Ⅳ类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055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所属水系/河流</w:t>
            </w:r>
          </w:p>
        </w:tc>
        <w:tc>
          <w:tcPr>
            <w:tcW w:w="1484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鉴江</w:t>
            </w:r>
          </w:p>
        </w:tc>
        <w:tc>
          <w:tcPr>
            <w:tcW w:w="1134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水质目标</w:t>
            </w:r>
          </w:p>
        </w:tc>
        <w:tc>
          <w:tcPr>
            <w:tcW w:w="132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Ⅲ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类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5000" w:type="pct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申请的主要污染物的排放浓度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量、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废污水排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放总量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95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污染物种类</w:t>
            </w:r>
          </w:p>
        </w:tc>
        <w:tc>
          <w:tcPr>
            <w:tcW w:w="1192" w:type="pct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排放浓度（mg/L</w:t>
            </w:r>
            <w:r>
              <w:rPr>
                <w:rFonts w:hint="eastAsia" w:ascii="宋体" w:hAnsi="宋体"/>
                <w:szCs w:val="24"/>
              </w:rPr>
              <w:t>）</w:t>
            </w:r>
          </w:p>
        </w:tc>
        <w:tc>
          <w:tcPr>
            <w:tcW w:w="1317" w:type="pct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排放量（t/年）</w:t>
            </w:r>
          </w:p>
        </w:tc>
        <w:tc>
          <w:tcPr>
            <w:tcW w:w="1538" w:type="pct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废污水排放量（万t/年）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95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化学需氧量</w:t>
            </w:r>
          </w:p>
        </w:tc>
        <w:tc>
          <w:tcPr>
            <w:tcW w:w="1192" w:type="pct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≤40</w:t>
            </w:r>
          </w:p>
        </w:tc>
        <w:tc>
          <w:tcPr>
            <w:tcW w:w="1317" w:type="pct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43.8</w:t>
            </w:r>
          </w:p>
        </w:tc>
        <w:tc>
          <w:tcPr>
            <w:tcW w:w="1538" w:type="pct"/>
            <w:gridSpan w:val="2"/>
            <w:vMerge w:val="restart"/>
            <w:tcBorders>
              <w:top w:val="outset" w:color="000000" w:sz="6" w:space="0"/>
              <w:left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109.5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95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氨  氮</w:t>
            </w:r>
          </w:p>
        </w:tc>
        <w:tc>
          <w:tcPr>
            <w:tcW w:w="1192" w:type="pct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≤5</w:t>
            </w:r>
          </w:p>
        </w:tc>
        <w:tc>
          <w:tcPr>
            <w:tcW w:w="1317" w:type="pct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5.48</w:t>
            </w:r>
          </w:p>
        </w:tc>
        <w:tc>
          <w:tcPr>
            <w:tcW w:w="1538" w:type="pct"/>
            <w:gridSpan w:val="2"/>
            <w:vMerge w:val="continue"/>
            <w:tcBorders>
              <w:left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95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总  磷</w:t>
            </w:r>
          </w:p>
        </w:tc>
        <w:tc>
          <w:tcPr>
            <w:tcW w:w="1192" w:type="pct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≤0.5</w:t>
            </w:r>
          </w:p>
        </w:tc>
        <w:tc>
          <w:tcPr>
            <w:tcW w:w="1317" w:type="pct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0.55</w:t>
            </w:r>
          </w:p>
        </w:tc>
        <w:tc>
          <w:tcPr>
            <w:tcW w:w="1538" w:type="pct"/>
            <w:gridSpan w:val="2"/>
            <w:vMerge w:val="continue"/>
            <w:tcBorders>
              <w:left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95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总  氮</w:t>
            </w:r>
          </w:p>
        </w:tc>
        <w:tc>
          <w:tcPr>
            <w:tcW w:w="1192" w:type="pct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≤15</w:t>
            </w:r>
          </w:p>
        </w:tc>
        <w:tc>
          <w:tcPr>
            <w:tcW w:w="1317" w:type="pct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16.43</w:t>
            </w:r>
          </w:p>
        </w:tc>
        <w:tc>
          <w:tcPr>
            <w:tcW w:w="1538" w:type="pct"/>
            <w:gridSpan w:val="2"/>
            <w:vMerge w:val="continue"/>
            <w:tcBorders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5000" w:type="pct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尾水执行排放标准：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《城镇污水处理厂污染物排放标准》（GB18918-2002）一级A标准及广东省地方标准《水污染物排放限值》（DB44/26-2001）第二时段一级标准中的较严值。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yNjJkZjgyZGE3MWI2ZGYzZDA4ODY1OWIyYTQ2YjIifQ=="/>
  </w:docVars>
  <w:rsids>
    <w:rsidRoot w:val="3968488B"/>
    <w:rsid w:val="3968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440" w:lineRule="exact"/>
      <w:ind w:firstLine="420"/>
    </w:pPr>
    <w:rPr>
      <w:sz w:val="24"/>
      <w:szCs w:val="20"/>
    </w:rPr>
  </w:style>
  <w:style w:type="paragraph" w:styleId="3">
    <w:name w:val="Plain Text"/>
    <w:basedOn w:val="1"/>
    <w:next w:val="1"/>
    <w:qFormat/>
    <w:uiPriority w:val="0"/>
    <w:pPr>
      <w:spacing w:line="340" w:lineRule="atLeast"/>
      <w:jc w:val="center"/>
    </w:pPr>
    <w:rPr>
      <w:rFonts w:ascii="Calibri" w:hAnsi="Calibr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482</Words>
  <Characters>613</Characters>
  <Lines>0</Lines>
  <Paragraphs>0</Paragraphs>
  <TotalTime>0</TotalTime>
  <ScaleCrop>false</ScaleCrop>
  <LinksUpToDate>false</LinksUpToDate>
  <CharactersWithSpaces>639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2023-01-17T08:01:00Z</dcterms:created>
  <dc:creator>清风</dc:creator>
  <cp:lastModifiedBy>清风</cp:lastModifiedBy>
  <dcterms:modified xsi:type="dcterms:W3CDTF">2023-01-17T08:01:44Z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80F051520F4B4FF3B3DA282A5FB085ED</vt:lpwstr>
  </property>
</Properties>
</file>