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关于选取2022年湛江市吴川市博铺街道</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水清社区帮扶基础设施建设项目</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val="0"/>
          <w:sz w:val="44"/>
          <w:szCs w:val="44"/>
          <w:shd w:val="clear" w:color="auto" w:fill="FFFFFF"/>
        </w:rPr>
      </w:pPr>
      <w:r>
        <w:rPr>
          <w:rFonts w:hint="eastAsia" w:ascii="方正小标宋简体" w:hAnsi="方正小标宋简体" w:eastAsia="方正小标宋简体" w:cs="方正小标宋简体"/>
          <w:b w:val="0"/>
          <w:bCs w:val="0"/>
          <w:sz w:val="44"/>
          <w:szCs w:val="44"/>
          <w:shd w:val="clear" w:color="auto" w:fill="FFFFFF"/>
        </w:rPr>
        <w:t>招标代理机构的邀请公告</w:t>
      </w:r>
    </w:p>
    <w:p>
      <w:pPr>
        <w:rPr>
          <w:rFonts w:hint="eastAsia"/>
        </w:rPr>
      </w:pP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我单位就2022年湛江市吴川市博铺街道水清社区帮扶基础设施建设项目开展招标代理机构选取，欢迎符合资格条件的招标代理机构参加。</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一、</w:t>
      </w:r>
      <w:r>
        <w:rPr>
          <w:rFonts w:hint="eastAsia" w:ascii="仿宋_GB2312" w:hAnsi="仿宋_GB2312" w:eastAsia="仿宋_GB2312" w:cs="仿宋_GB2312"/>
          <w:sz w:val="32"/>
          <w:szCs w:val="32"/>
          <w:shd w:val="clear" w:color="auto" w:fill="FFFFFF"/>
        </w:rPr>
        <w:t>业主单位</w:t>
      </w:r>
    </w:p>
    <w:p>
      <w:pPr>
        <w:pStyle w:val="5"/>
        <w:widowControl/>
        <w:shd w:val="clear" w:color="auto" w:fill="FFFFFF"/>
        <w:wordWrap w:val="0"/>
        <w:spacing w:beforeAutospacing="0" w:afterAutospacing="0" w:line="360" w:lineRule="auto"/>
        <w:ind w:left="420" w:left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吴川市博铺街道办事处</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二、</w:t>
      </w:r>
      <w:r>
        <w:rPr>
          <w:rFonts w:hint="eastAsia" w:ascii="仿宋_GB2312" w:hAnsi="仿宋_GB2312" w:eastAsia="仿宋_GB2312" w:cs="仿宋_GB2312"/>
          <w:sz w:val="32"/>
          <w:szCs w:val="32"/>
          <w:shd w:val="clear" w:color="auto" w:fill="FFFFFF"/>
        </w:rPr>
        <w:t>项目名称</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2022年湛江市吴川市博铺街道水清社区帮扶基础设施建设项目</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三、</w:t>
      </w:r>
      <w:r>
        <w:rPr>
          <w:rFonts w:hint="eastAsia" w:ascii="仿宋_GB2312" w:hAnsi="仿宋_GB2312" w:eastAsia="仿宋_GB2312" w:cs="仿宋_GB2312"/>
          <w:sz w:val="32"/>
          <w:szCs w:val="32"/>
          <w:shd w:val="clear" w:color="auto" w:fill="FFFFFF"/>
        </w:rPr>
        <w:t>服务内容</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完成2022年湛江市吴川市博铺街道水清社区帮扶基础设施建设项目招标代理所有相关服务工作。</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bidi="ar"/>
        </w:rPr>
        <w:t>四、</w:t>
      </w:r>
      <w:r>
        <w:rPr>
          <w:rFonts w:hint="eastAsia" w:ascii="仿宋_GB2312" w:hAnsi="仿宋_GB2312" w:eastAsia="仿宋_GB2312" w:cs="仿宋_GB2312"/>
          <w:sz w:val="32"/>
          <w:szCs w:val="32"/>
          <w:shd w:val="clear" w:color="auto" w:fill="FFFFFF"/>
        </w:rPr>
        <w:t>招标代理服务控制价</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本项目总投资29万元，根据《招标代理服务收费管理暂行办法》计价格[2002]1980号文和发改价格[2011]534号文，该项目招标代理服务控制价按差额定率累计法计算，该项目招标代理服务控制价为0.5万元。</w:t>
      </w:r>
    </w:p>
    <w:p>
      <w:pPr>
        <w:pStyle w:val="5"/>
        <w:widowControl/>
        <w:numPr>
          <w:ilvl w:val="0"/>
          <w:numId w:val="0"/>
        </w:numPr>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shd w:val="clear" w:fill="FFFFFF"/>
          <w:lang w:val="en-US" w:eastAsia="zh-CN" w:bidi="ar-SA"/>
        </w:rPr>
        <w:t>五、</w:t>
      </w:r>
      <w:r>
        <w:rPr>
          <w:rFonts w:hint="eastAsia" w:ascii="仿宋_GB2312" w:hAnsi="仿宋_GB2312" w:eastAsia="仿宋_GB2312" w:cs="仿宋_GB2312"/>
          <w:sz w:val="32"/>
          <w:szCs w:val="32"/>
          <w:shd w:val="clear" w:color="auto" w:fill="FFFFFF"/>
        </w:rPr>
        <w:t>选取方式</w:t>
      </w:r>
    </w:p>
    <w:p>
      <w:pPr>
        <w:pStyle w:val="5"/>
        <w:widowControl/>
        <w:numPr>
          <w:ilvl w:val="0"/>
          <w:numId w:val="0"/>
        </w:numPr>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选定工作将贯彻择优的原则，在参选单位中通过综合考虑选取招标代理单位，相关中选信息将在湛江市吴川市人民政府博铺街道办事处网站（https://www.gdwc.gov.cn/zjwcbp/gkmlpt/index）进行公示。对未中选的参选人不作未中选理由解释。</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六、</w:t>
      </w:r>
      <w:r>
        <w:rPr>
          <w:rFonts w:hint="eastAsia" w:ascii="仿宋_GB2312" w:hAnsi="仿宋_GB2312" w:eastAsia="仿宋_GB2312" w:cs="仿宋_GB2312"/>
          <w:sz w:val="32"/>
          <w:szCs w:val="32"/>
          <w:shd w:val="clear" w:color="auto" w:fill="FFFFFF"/>
        </w:rPr>
        <w:t>参选人条件要求</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（一）参选人须具有独立承担民事责任的能力，提供有效营业执照；</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（二）参选人须已完成在广东省政府采购网智慧云平台备案；</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在“信用中国”网站（www.creditchina.gov.cn）未被列入失信被执行人名单和重大税收违法案件当事人名单、政府采购严重违法失信记录名单；在中国政府采购网（www.ccgp.gov.cn）未被列入政府采购严重违法失信行为记录名单（提供以上网站信息查询结果界面截图，加盖单位公章，查询起始日期为公告文件之日起）；</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七、参选人应提交的材料</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（一）法定代表人证明书及身份证复印件；</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（二）法定代表人授权委托书及授权委托人身份证复印件；</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（三）企业营业执照副本复印件；</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（四）招标代理机构在广东省智慧云平台备案信息截图；</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（五）报价函一式一份，文件须加盖公章，注明报价日期、联系人、联系电话等基本信息。</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八、参选单位递交资料时间、地点及招标单位联系方式</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（一）时间</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2024年</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日至2024年</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日，共5个工作日，工作日上午9:00-12:00，下午2:30-5:30；</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（二）地点：吴川市博铺街道办事处；</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（三）联系人：吴文明，联系电话：0759-5292293。</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九、评标方法</w:t>
      </w:r>
    </w:p>
    <w:p>
      <w:pPr>
        <w:pStyle w:val="5"/>
        <w:widowControl/>
        <w:shd w:val="clear" w:color="auto" w:fill="FFFFFF"/>
        <w:wordWrap w:val="0"/>
        <w:spacing w:beforeAutospacing="0" w:afterAutospacing="0" w:line="360" w:lineRule="auto"/>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最低价法。</w:t>
      </w:r>
    </w:p>
    <w:p>
      <w:pPr>
        <w:pStyle w:val="5"/>
        <w:widowControl/>
        <w:shd w:val="clear" w:color="auto" w:fill="FFFFFF"/>
        <w:wordWrap w:val="0"/>
        <w:spacing w:beforeAutospacing="0" w:afterAutospacing="0" w:line="360" w:lineRule="auto"/>
        <w:jc w:val="both"/>
        <w:rPr>
          <w:rFonts w:hint="eastAsia" w:ascii="仿宋_GB2312" w:hAnsi="仿宋_GB2312" w:eastAsia="仿宋_GB2312" w:cs="仿宋_GB2312"/>
          <w:sz w:val="32"/>
          <w:szCs w:val="32"/>
        </w:rPr>
      </w:pPr>
    </w:p>
    <w:p>
      <w:pPr>
        <w:pStyle w:val="5"/>
        <w:widowControl/>
        <w:shd w:val="clear" w:color="auto" w:fill="FFFFFF"/>
        <w:wordWrap w:val="0"/>
        <w:spacing w:beforeAutospacing="0" w:afterAutospacing="0" w:line="360" w:lineRule="auto"/>
        <w:jc w:val="both"/>
        <w:rPr>
          <w:rFonts w:hint="eastAsia" w:ascii="仿宋_GB2312" w:hAnsi="仿宋_GB2312" w:eastAsia="仿宋_GB2312" w:cs="仿宋_GB2312"/>
          <w:sz w:val="32"/>
          <w:szCs w:val="32"/>
          <w:shd w:val="clear" w:color="auto" w:fill="FFFFFF"/>
        </w:rPr>
      </w:pPr>
    </w:p>
    <w:p>
      <w:pPr>
        <w:pStyle w:val="5"/>
        <w:widowControl/>
        <w:shd w:val="clear" w:color="auto" w:fill="FFFFFF"/>
        <w:wordWrap/>
        <w:spacing w:beforeAutospacing="0" w:afterAutospacing="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吴川市博铺街道办事处</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right="840" w:rightChars="4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2024年</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 xml:space="preserve">日  </w:t>
      </w:r>
    </w:p>
    <w:p>
      <w:pPr>
        <w:pStyle w:val="5"/>
        <w:widowControl/>
        <w:shd w:val="clear" w:color="auto" w:fill="FFFFFF"/>
        <w:wordWrap w:val="0"/>
        <w:spacing w:beforeAutospacing="0" w:afterAutospacing="0" w:line="360" w:lineRule="auto"/>
        <w:jc w:val="both"/>
        <w:rPr>
          <w:rFonts w:hint="eastAsia" w:ascii="仿宋_GB2312" w:hAnsi="仿宋_GB2312" w:eastAsia="仿宋_GB2312" w:cs="仿宋_GB2312"/>
          <w:sz w:val="32"/>
          <w:szCs w:val="32"/>
          <w:shd w:val="clear" w:color="auto" w:fill="FFFFFF"/>
        </w:rPr>
      </w:pPr>
    </w:p>
    <w:p>
      <w:pPr>
        <w:pStyle w:val="5"/>
        <w:widowControl/>
        <w:shd w:val="clear" w:color="auto" w:fill="FFFFFF"/>
        <w:wordWrap w:val="0"/>
        <w:spacing w:beforeAutospacing="0" w:afterAutospacing="0" w:line="360" w:lineRule="auto"/>
        <w:jc w:val="both"/>
        <w:rPr>
          <w:rFonts w:hint="eastAsia" w:ascii="仿宋_GB2312" w:hAnsi="仿宋_GB2312" w:eastAsia="仿宋_GB2312" w:cs="仿宋_GB2312"/>
          <w:sz w:val="32"/>
          <w:szCs w:val="32"/>
          <w:shd w:val="clear" w:color="auto" w:fill="FFFFFF"/>
        </w:rPr>
      </w:pPr>
    </w:p>
    <w:p>
      <w:pPr>
        <w:pStyle w:val="5"/>
        <w:widowControl/>
        <w:shd w:val="clear" w:color="auto" w:fill="FFFFFF"/>
        <w:wordWrap w:val="0"/>
        <w:spacing w:beforeAutospacing="0" w:afterAutospacing="0" w:line="360" w:lineRule="auto"/>
        <w:jc w:val="both"/>
        <w:rPr>
          <w:rFonts w:hint="eastAsia" w:ascii="仿宋_GB2312" w:hAnsi="仿宋_GB2312" w:eastAsia="仿宋_GB2312" w:cs="仿宋_GB2312"/>
          <w:sz w:val="32"/>
          <w:szCs w:val="32"/>
          <w:shd w:val="clear" w:color="auto" w:fill="FFFFFF"/>
        </w:rPr>
      </w:pPr>
      <w:bookmarkStart w:id="0" w:name="_GoBack"/>
      <w:r>
        <w:rPr>
          <w:rFonts w:hint="eastAsia" w:ascii="仿宋_GB2312" w:hAnsi="仿宋_GB2312" w:eastAsia="仿宋_GB2312" w:cs="仿宋_GB2312"/>
          <w:sz w:val="32"/>
          <w:szCs w:val="32"/>
          <w:shd w:val="clear" w:color="auto" w:fill="FFFFFF"/>
        </w:rPr>
        <w:t>附：报价函</w:t>
      </w:r>
    </w:p>
    <w:bookmarkEnd w:id="0"/>
    <w:p>
      <w:pPr>
        <w:pStyle w:val="5"/>
        <w:widowControl/>
        <w:shd w:val="clear" w:color="auto" w:fill="FFFFFF"/>
        <w:wordWrap w:val="0"/>
        <w:spacing w:beforeAutospacing="0" w:afterAutospacing="0" w:line="360" w:lineRule="auto"/>
        <w:rPr>
          <w:rFonts w:ascii="宋体" w:hAnsi="宋体" w:eastAsia="宋体" w:cs="宋体"/>
          <w:shd w:val="clear" w:color="auto" w:fill="FFFFFF"/>
        </w:rPr>
      </w:pPr>
    </w:p>
    <w:p>
      <w:pPr>
        <w:pStyle w:val="5"/>
        <w:widowControl/>
        <w:shd w:val="clear" w:color="auto" w:fill="FFFFFF"/>
        <w:wordWrap w:val="0"/>
        <w:spacing w:beforeAutospacing="0" w:afterAutospacing="0" w:line="360" w:lineRule="auto"/>
        <w:rPr>
          <w:rFonts w:ascii="宋体" w:hAnsi="宋体" w:eastAsia="宋体" w:cs="宋体"/>
          <w:shd w:val="clear" w:color="auto" w:fill="FFFFFF"/>
        </w:rPr>
      </w:pPr>
    </w:p>
    <w:p>
      <w:r>
        <w:rPr>
          <w:rFonts w:hint="eastAsia"/>
        </w:rPr>
        <w:br w:type="page"/>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附件：</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rPr>
          <w:rFonts w:hint="eastAsia" w:ascii="仿宋_GB2312" w:hAnsi="仿宋_GB2312" w:eastAsia="仿宋_GB2312" w:cs="仿宋_GB2312"/>
        </w:rPr>
      </w:pPr>
    </w:p>
    <w:tbl>
      <w:tblPr>
        <w:tblStyle w:val="7"/>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5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1" w:hRule="atLeast"/>
          <w:jc w:val="center"/>
        </w:trPr>
        <w:tc>
          <w:tcPr>
            <w:tcW w:w="2342" w:type="dxa"/>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w:t>
            </w:r>
          </w:p>
        </w:tc>
        <w:tc>
          <w:tcPr>
            <w:tcW w:w="5837" w:type="dxa"/>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2022年湛江市吴川市博铺街道水清社区帮扶基础设施建设项目招标代理服务费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342" w:type="dxa"/>
            <w:vAlign w:val="center"/>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报价（元）</w:t>
            </w:r>
          </w:p>
        </w:tc>
        <w:tc>
          <w:tcPr>
            <w:tcW w:w="5837" w:type="dxa"/>
            <w:vAlign w:val="center"/>
          </w:tcPr>
          <w:p>
            <w:pPr>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8179" w:type="dxa"/>
            <w:gridSpan w:val="2"/>
            <w:vAlign w:val="center"/>
          </w:tcPr>
          <w:p>
            <w:pPr>
              <w:jc w:val="left"/>
              <w:rPr>
                <w:rFonts w:hint="eastAsia" w:ascii="仿宋_GB2312" w:hAnsi="仿宋_GB2312" w:eastAsia="仿宋_GB2312" w:cs="仿宋_GB2312"/>
                <w:sz w:val="30"/>
                <w:szCs w:val="30"/>
              </w:rPr>
            </w:pPr>
            <w:r>
              <w:rPr>
                <w:rFonts w:hint="eastAsia" w:ascii="仿宋_GB2312" w:hAnsi="仿宋_GB2312" w:eastAsia="仿宋_GB2312" w:cs="仿宋_GB2312"/>
                <w:sz w:val="24"/>
              </w:rPr>
              <w:t>招标代理服务收费标准：按中华人民共和国国家发展计划委员会颁发的计价格[2002]1980号、国家发改委[2003]857号及发改价格[2011]534号文规定的标准计费。</w:t>
            </w:r>
          </w:p>
        </w:tc>
      </w:tr>
    </w:tbl>
    <w:p>
      <w:pPr>
        <w:rPr>
          <w:rFonts w:ascii="黑体" w:hAnsi="黑体" w:eastAsia="黑体" w:cs="黑体"/>
        </w:rPr>
      </w:pPr>
    </w:p>
    <w:p>
      <w:pPr>
        <w:rPr>
          <w:rFonts w:ascii="黑体" w:hAnsi="黑体" w:eastAsia="黑体" w:cs="黑体"/>
        </w:rPr>
      </w:pPr>
    </w:p>
    <w:p>
      <w:pPr>
        <w:rPr>
          <w:rFonts w:ascii="黑体" w:hAnsi="黑体" w:eastAsia="黑体" w:cs="黑体"/>
        </w:rPr>
      </w:pPr>
    </w:p>
    <w:p>
      <w:pPr>
        <w:rPr>
          <w:rFonts w:ascii="黑体" w:hAnsi="黑体" w:eastAsia="黑体" w:cs="黑体"/>
        </w:rPr>
      </w:pP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            </w:t>
      </w: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              </w:t>
      </w: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ODc0ZmNiNmY1NmU3YTE2OGIzMzA3OTljYzdlMWIifQ=="/>
  </w:docVars>
  <w:rsids>
    <w:rsidRoot w:val="427B0DCF"/>
    <w:rsid w:val="00847367"/>
    <w:rsid w:val="0097415C"/>
    <w:rsid w:val="00CB0246"/>
    <w:rsid w:val="00F61D5E"/>
    <w:rsid w:val="0A857AFF"/>
    <w:rsid w:val="0C655404"/>
    <w:rsid w:val="0F2E7E40"/>
    <w:rsid w:val="13F16BCF"/>
    <w:rsid w:val="148F7071"/>
    <w:rsid w:val="17CC399A"/>
    <w:rsid w:val="194B1EC4"/>
    <w:rsid w:val="1C641D3B"/>
    <w:rsid w:val="1DA84CB7"/>
    <w:rsid w:val="219B3731"/>
    <w:rsid w:val="24ED1C38"/>
    <w:rsid w:val="2C6248D3"/>
    <w:rsid w:val="31997BE1"/>
    <w:rsid w:val="348103B3"/>
    <w:rsid w:val="356B689E"/>
    <w:rsid w:val="36545E50"/>
    <w:rsid w:val="3C790143"/>
    <w:rsid w:val="3F5C54AA"/>
    <w:rsid w:val="427B0DCF"/>
    <w:rsid w:val="46425672"/>
    <w:rsid w:val="58EF3777"/>
    <w:rsid w:val="5A635857"/>
    <w:rsid w:val="5D504243"/>
    <w:rsid w:val="61857F0D"/>
    <w:rsid w:val="667E7A53"/>
    <w:rsid w:val="74052048"/>
    <w:rsid w:val="74F80974"/>
    <w:rsid w:val="76982C90"/>
    <w:rsid w:val="78571753"/>
    <w:rsid w:val="7A0F4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187</Words>
  <Characters>1072</Characters>
  <Lines>8</Lines>
  <Paragraphs>2</Paragraphs>
  <TotalTime>41</TotalTime>
  <ScaleCrop>false</ScaleCrop>
  <LinksUpToDate>false</LinksUpToDate>
  <CharactersWithSpaces>1257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2023-06-28T03:31:00Z</dcterms:created>
  <dc:creator>绿茶</dc:creator>
  <cp:lastModifiedBy> SS</cp:lastModifiedBy>
  <cp:lastPrinted>2023-07-31T03:56:00Z</cp:lastPrinted>
  <dcterms:modified xsi:type="dcterms:W3CDTF">2024-02-01T07:20:57Z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C90FFA4C744C490AA0A62B36D9480EDD_13</vt:lpwstr>
  </property>
</Properties>
</file>