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BE2" w:rsidRDefault="007A0BE2">
      <w:pPr>
        <w:pStyle w:val="a5"/>
        <w:widowControl/>
        <w:shd w:val="clear" w:color="auto" w:fill="FFFFFF"/>
        <w:spacing w:beforeAutospacing="0" w:afterAutospacing="0"/>
        <w:jc w:val="both"/>
        <w:rPr>
          <w:rFonts w:ascii="黑体" w:eastAsia="黑体" w:hAnsi="黑体" w:cs="黑体"/>
          <w:bCs/>
          <w:color w:val="333333"/>
          <w:sz w:val="32"/>
          <w:szCs w:val="32"/>
        </w:rPr>
      </w:pPr>
    </w:p>
    <w:p w:rsidR="007A0BE2" w:rsidRDefault="007A0BE2">
      <w:pPr>
        <w:pStyle w:val="a5"/>
        <w:widowControl/>
        <w:shd w:val="clear" w:color="auto" w:fill="FFFFFF"/>
        <w:spacing w:beforeAutospacing="0" w:afterAutospacing="0"/>
        <w:ind w:firstLine="420"/>
        <w:jc w:val="both"/>
        <w:rPr>
          <w:rFonts w:ascii="宋体" w:eastAsia="宋体" w:hAnsi="宋体" w:cs="宋体"/>
          <w:color w:val="333333"/>
        </w:rPr>
      </w:pPr>
    </w:p>
    <w:p w:rsidR="007A0BE2" w:rsidRDefault="007A0BE2">
      <w:pPr>
        <w:spacing w:line="600" w:lineRule="exact"/>
        <w:rPr>
          <w:b/>
          <w:spacing w:val="-26"/>
          <w:sz w:val="44"/>
          <w:szCs w:val="44"/>
        </w:rPr>
      </w:pPr>
    </w:p>
    <w:p w:rsidR="007A0BE2" w:rsidRDefault="00F971D7">
      <w:pPr>
        <w:spacing w:line="600" w:lineRule="exact"/>
        <w:rPr>
          <w:b/>
          <w:spacing w:val="-26"/>
          <w:sz w:val="44"/>
          <w:szCs w:val="44"/>
        </w:rPr>
      </w:pPr>
      <w:bookmarkStart w:id="0" w:name="_GoBack"/>
      <w:bookmarkEnd w:id="0"/>
      <w:r>
        <w:rPr>
          <w:rFonts w:hint="eastAsia"/>
          <w:b/>
          <w:spacing w:val="-26"/>
          <w:sz w:val="44"/>
          <w:szCs w:val="44"/>
        </w:rPr>
        <w:t>吴川市水务局</w:t>
      </w:r>
      <w:r>
        <w:rPr>
          <w:rFonts w:hint="eastAsia"/>
          <w:b/>
          <w:spacing w:val="-26"/>
          <w:sz w:val="44"/>
          <w:szCs w:val="44"/>
        </w:rPr>
        <w:t>2020</w:t>
      </w:r>
      <w:r>
        <w:rPr>
          <w:rFonts w:hint="eastAsia"/>
          <w:b/>
          <w:spacing w:val="-26"/>
          <w:sz w:val="44"/>
          <w:szCs w:val="44"/>
        </w:rPr>
        <w:t>年政府信息公开工作年度报告</w:t>
      </w:r>
    </w:p>
    <w:p w:rsidR="007A0BE2" w:rsidRDefault="007A0BE2">
      <w:pPr>
        <w:pStyle w:val="a5"/>
        <w:widowControl/>
        <w:shd w:val="clear" w:color="auto" w:fill="FFFFFF"/>
        <w:spacing w:beforeAutospacing="0" w:afterAutospacing="0"/>
        <w:ind w:firstLine="420"/>
        <w:jc w:val="both"/>
        <w:rPr>
          <w:rFonts w:ascii="宋体" w:eastAsia="宋体" w:hAnsi="宋体" w:cs="宋体"/>
          <w:color w:val="333333"/>
        </w:rPr>
      </w:pPr>
    </w:p>
    <w:p w:rsidR="007A0BE2" w:rsidRDefault="007A0BE2">
      <w:pPr>
        <w:pStyle w:val="a5"/>
        <w:widowControl/>
        <w:shd w:val="clear" w:color="auto" w:fill="FFFFFF"/>
        <w:spacing w:beforeAutospacing="0" w:afterAutospacing="0"/>
        <w:ind w:firstLine="420"/>
        <w:jc w:val="both"/>
        <w:rPr>
          <w:rFonts w:ascii="宋体" w:eastAsia="宋体" w:hAnsi="宋体" w:cs="宋体"/>
          <w:b/>
          <w:color w:val="333333"/>
          <w:shd w:val="clear" w:color="auto" w:fill="FFFFFF"/>
        </w:rPr>
      </w:pPr>
    </w:p>
    <w:p w:rsidR="007A0BE2" w:rsidRDefault="00F971D7">
      <w:pPr>
        <w:pStyle w:val="a5"/>
        <w:widowControl/>
        <w:shd w:val="clear" w:color="auto" w:fill="FFFFFF"/>
        <w:spacing w:beforeAutospacing="0" w:afterAutospacing="0"/>
        <w:ind w:firstLine="420"/>
        <w:jc w:val="both"/>
        <w:rPr>
          <w:rFonts w:ascii="宋体" w:eastAsia="宋体" w:hAnsi="宋体" w:cs="宋体"/>
          <w:b/>
          <w:color w:val="333333"/>
          <w:shd w:val="clear" w:color="auto" w:fill="FFFFFF"/>
        </w:rPr>
      </w:pPr>
      <w:r>
        <w:rPr>
          <w:rFonts w:ascii="仿宋_GB2312" w:eastAsia="仿宋_GB2312" w:hAnsi="宋体" w:cs="仿宋_GB2312"/>
          <w:color w:val="000000"/>
          <w:sz w:val="32"/>
          <w:szCs w:val="32"/>
          <w:shd w:val="clear" w:color="auto" w:fill="FFFFFF"/>
        </w:rPr>
        <w:t>根据</w:t>
      </w:r>
      <w:r>
        <w:rPr>
          <w:rFonts w:ascii="仿宋_GB2312" w:eastAsia="仿宋_GB2312" w:hAnsi="宋体" w:cs="仿宋_GB2312" w:hint="eastAsia"/>
          <w:color w:val="000000"/>
          <w:sz w:val="32"/>
          <w:szCs w:val="32"/>
          <w:shd w:val="clear" w:color="auto" w:fill="FFFFFF"/>
        </w:rPr>
        <w:t>《中华人民共和国政府信息公开条例》（国令第711号)（以下简称《条例》）、《国务院办公厅政府信息与政务公开办公室关于政府信息公开工作年度报告有关事项的通知》（国办公开办函〔2019〕60号）及省、湛江市的有关规定，现公布吴川市水务局2020年政府信息公开工作年度报告。报告包括2020年1月1日至2020年12月31日水务局信息公开工作总体情况、主动公开、依申请公开、政府信息公开行政复议和行政诉讼、存在问题及改进措</w:t>
      </w:r>
      <w:r>
        <w:rPr>
          <w:rFonts w:ascii="仿宋_GB2312" w:eastAsia="仿宋_GB2312" w:hAnsi="宋体" w:cs="仿宋_GB2312" w:hint="eastAsia"/>
          <w:color w:val="000000"/>
          <w:spacing w:val="-11"/>
          <w:sz w:val="32"/>
          <w:szCs w:val="32"/>
          <w:shd w:val="clear" w:color="auto" w:fill="FFFFFF"/>
        </w:rPr>
        <w:t>施等内容。本报告主要通过吴川市人民政府门户网站</w:t>
      </w:r>
      <w:r>
        <w:rPr>
          <w:rFonts w:ascii="仿宋_GB2312" w:eastAsia="仿宋_GB2312" w:hAnsi="宋体" w:cs="仿宋_GB2312" w:hint="eastAsia"/>
          <w:color w:val="000000"/>
          <w:spacing w:val="-23"/>
          <w:sz w:val="32"/>
          <w:szCs w:val="32"/>
          <w:shd w:val="clear" w:color="auto" w:fill="FFFFFF"/>
        </w:rPr>
        <w:t>（</w:t>
      </w:r>
      <w:r>
        <w:rPr>
          <w:rFonts w:ascii="Times New Roman" w:eastAsia="宋体" w:hAnsi="Times New Roman"/>
          <w:color w:val="000000"/>
          <w:spacing w:val="-23"/>
          <w:sz w:val="32"/>
          <w:szCs w:val="32"/>
          <w:shd w:val="clear" w:color="auto" w:fill="FFFFFF"/>
        </w:rPr>
        <w:t>www.gdwc.gov.cn</w:t>
      </w:r>
      <w:r>
        <w:rPr>
          <w:rFonts w:ascii="仿宋_GB2312" w:eastAsia="仿宋_GB2312" w:hAnsi="宋体" w:cs="仿宋_GB2312" w:hint="eastAsia"/>
          <w:color w:val="000000"/>
          <w:spacing w:val="-23"/>
          <w:sz w:val="32"/>
          <w:szCs w:val="32"/>
          <w:shd w:val="clear" w:color="auto" w:fill="FFFFFF"/>
        </w:rPr>
        <w:t>）</w:t>
      </w:r>
      <w:r>
        <w:rPr>
          <w:rFonts w:ascii="仿宋_GB2312" w:eastAsia="仿宋_GB2312" w:hAnsi="宋体" w:cs="仿宋_GB2312" w:hint="eastAsia"/>
          <w:color w:val="000000"/>
          <w:sz w:val="32"/>
          <w:szCs w:val="32"/>
          <w:shd w:val="clear" w:color="auto" w:fill="FFFFFF"/>
        </w:rPr>
        <w:t>公布，如对本报告有疑问，请与吴川市水务局办公室联系（</w:t>
      </w:r>
      <w:r>
        <w:rPr>
          <w:rFonts w:ascii="仿宋_GB2312" w:eastAsia="仿宋_GB2312" w:hAnsi="宋体" w:cs="仿宋_GB2312" w:hint="eastAsia"/>
          <w:color w:val="000000"/>
          <w:spacing w:val="-6"/>
          <w:sz w:val="32"/>
          <w:szCs w:val="32"/>
          <w:shd w:val="clear" w:color="auto" w:fill="FFFFFF"/>
        </w:rPr>
        <w:t>地址：吴川市人民中路3号，</w:t>
      </w:r>
      <w:r>
        <w:rPr>
          <w:rFonts w:ascii="仿宋_GB2312" w:eastAsia="仿宋_GB2312" w:hAnsi="宋体" w:cs="仿宋_GB2312" w:hint="eastAsia"/>
          <w:color w:val="000000"/>
          <w:sz w:val="32"/>
          <w:szCs w:val="32"/>
          <w:shd w:val="clear" w:color="auto" w:fill="FFFFFF"/>
        </w:rPr>
        <w:t>邮编：524500，电话：0759-5589289）。</w:t>
      </w:r>
    </w:p>
    <w:p w:rsidR="007A0BE2" w:rsidRDefault="007A0BE2">
      <w:pPr>
        <w:pStyle w:val="a5"/>
        <w:widowControl/>
        <w:shd w:val="clear" w:color="auto" w:fill="FFFFFF"/>
        <w:spacing w:beforeAutospacing="0" w:afterAutospacing="0"/>
        <w:ind w:firstLine="420"/>
        <w:jc w:val="both"/>
        <w:rPr>
          <w:rFonts w:ascii="宋体" w:eastAsia="宋体" w:hAnsi="宋体" w:cs="宋体"/>
          <w:b/>
          <w:color w:val="333333"/>
          <w:shd w:val="clear" w:color="auto" w:fill="FFFFFF"/>
        </w:rPr>
      </w:pPr>
    </w:p>
    <w:p w:rsidR="007A0BE2" w:rsidRDefault="00F971D7">
      <w:pPr>
        <w:pStyle w:val="a5"/>
        <w:widowControl/>
        <w:shd w:val="clear" w:color="auto" w:fill="FFFFFF"/>
        <w:spacing w:beforeAutospacing="0" w:afterAutospacing="0"/>
        <w:ind w:firstLine="420"/>
        <w:jc w:val="both"/>
        <w:rPr>
          <w:rFonts w:ascii="仿宋_GB2312" w:eastAsia="仿宋_GB2312" w:hAnsi="仿宋_GB2312" w:cs="仿宋_GB2312"/>
          <w:color w:val="333333"/>
          <w:sz w:val="32"/>
          <w:szCs w:val="32"/>
        </w:rPr>
      </w:pPr>
      <w:r>
        <w:rPr>
          <w:rFonts w:ascii="仿宋_GB2312" w:eastAsia="仿宋_GB2312" w:hAnsi="仿宋_GB2312" w:cs="仿宋_GB2312" w:hint="eastAsia"/>
          <w:b/>
          <w:color w:val="333333"/>
          <w:sz w:val="32"/>
          <w:szCs w:val="32"/>
          <w:shd w:val="clear" w:color="auto" w:fill="FFFFFF"/>
        </w:rPr>
        <w:t>一、总体情况</w:t>
      </w:r>
    </w:p>
    <w:p w:rsidR="007A0BE2" w:rsidRDefault="00F971D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2020年，我局认真贯彻落实《中华人民共和国政府信息公开条例》以及省市关于开展政府信息公开文件精神，在吴川市委、市府的正确领导下全面规范信息公开工作，不断增强水利工作透明度，主动、</w:t>
      </w:r>
      <w:r>
        <w:rPr>
          <w:rFonts w:ascii="仿宋_GB2312" w:eastAsia="仿宋_GB2312" w:hAnsi="仿宋_GB2312" w:cs="仿宋_GB2312" w:hint="eastAsia"/>
          <w:color w:val="000000"/>
          <w:sz w:val="32"/>
          <w:szCs w:val="32"/>
        </w:rPr>
        <w:t>及时、准确地报送需要公开的政府信息，</w:t>
      </w:r>
      <w:r>
        <w:rPr>
          <w:rFonts w:ascii="仿宋_GB2312" w:eastAsia="仿宋_GB2312" w:hAnsi="仿宋_GB2312" w:cs="仿宋_GB2312" w:hint="eastAsia"/>
          <w:sz w:val="32"/>
          <w:szCs w:val="32"/>
        </w:rPr>
        <w:t>保障了人民群众的知情权、参与权和监督权。</w:t>
      </w:r>
    </w:p>
    <w:p w:rsidR="007A0BE2" w:rsidRDefault="00F971D7">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lastRenderedPageBreak/>
        <w:t>（一）加强组织领导，健全工作机制。一是</w:t>
      </w:r>
      <w:r>
        <w:rPr>
          <w:rFonts w:ascii="仿宋_GB2312" w:eastAsia="仿宋_GB2312" w:hAnsi="仿宋_GB2312" w:cs="仿宋_GB2312" w:hint="eastAsia"/>
          <w:sz w:val="32"/>
          <w:szCs w:val="32"/>
        </w:rPr>
        <w:t xml:space="preserve">为加大推行政府信息公开工作的力度，根据工作分工调整，及时调整政府信息公开工作领导小组，明确责任，对信息公开工作落实专人负责，为全面推进水务信息公开工作奠定坚强的组织保障。 </w:t>
      </w:r>
      <w:r>
        <w:rPr>
          <w:rFonts w:ascii="仿宋_GB2312" w:eastAsia="仿宋_GB2312" w:hAnsi="仿宋_GB2312" w:cs="仿宋_GB2312" w:hint="eastAsia"/>
          <w:b/>
          <w:sz w:val="32"/>
          <w:szCs w:val="32"/>
        </w:rPr>
        <w:t>二是</w:t>
      </w:r>
      <w:r>
        <w:rPr>
          <w:rFonts w:ascii="仿宋_GB2312" w:eastAsia="仿宋_GB2312" w:hAnsi="仿宋_GB2312" w:cs="仿宋_GB2312" w:hint="eastAsia"/>
          <w:sz w:val="32"/>
          <w:szCs w:val="32"/>
        </w:rPr>
        <w:t>进一步完善政府信息公开各项制度，确保政府信息公开工作持续良好开展。明确推行信息公开工作的时限，按照“合法、全面、准确、及时”的要求公开相关信息，并对已公开的信息发生变化或失效时及时更新。</w:t>
      </w:r>
    </w:p>
    <w:p w:rsidR="007A0BE2" w:rsidRDefault="00F971D7">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（二）拓宽信息公开渠道，完善信息公开形式。</w:t>
      </w:r>
    </w:p>
    <w:p w:rsidR="007A0BE2" w:rsidRDefault="00F971D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按照“公开为常规，不公开为例外”的原则，尽可能的公开水务工作信息。</w:t>
      </w:r>
    </w:p>
    <w:p w:rsidR="007A0BE2" w:rsidRDefault="00F971D7">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sz w:val="32"/>
          <w:szCs w:val="32"/>
        </w:rPr>
        <w:t>在局机关设置了信息公开栏，对单位信息、咨询邮箱和电话等进行公示。</w:t>
      </w:r>
    </w:p>
    <w:p w:rsidR="00E44C93" w:rsidRDefault="00E44C93" w:rsidP="00E44C9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我局积极搭建信息化平台，通过报刊、网络、电视新闻等媒体公开政府信息。一是依托市人民政府网信息公开目录及时发布最新工作动态，更新领导分工、机构职能、部门文件等各类信息。确保本单位的信息公开栏目、各专题栏目均已发布有效信息。2020年，我局共发布各类信息58条，其中动态42条、目录信息1条、公告公示7条等。二是在广东省行政执法信息公示平台公开72条，其中行政许可38条、行政处罚1条、行政检查10条、行政强制1条、行政征收23条等。三是水利工程建设方面，我局在政府网站上对其招投标等进行了公告、公示，做到公开透明。</w:t>
      </w:r>
    </w:p>
    <w:p w:rsidR="007A0BE2" w:rsidRDefault="00F971D7">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3</w:t>
      </w:r>
      <w:r>
        <w:rPr>
          <w:rFonts w:ascii="仿宋_GB2312" w:eastAsia="仿宋_GB2312" w:hAnsi="仿宋_GB2312" w:cs="仿宋_GB2312" w:hint="eastAsia"/>
          <w:sz w:val="32"/>
          <w:szCs w:val="32"/>
        </w:rPr>
        <w:t>.规范信息发布，在严格执行信息发布程序基础上，努力提高信息公开质量和效率，并进一步规范、完善信息公开的渠道、内容、方式等，将政府信息报送与职能工作紧密联系起来，不断提高信息公开工作质量。</w:t>
      </w:r>
    </w:p>
    <w:p w:rsidR="007A0BE2" w:rsidRDefault="00F971D7">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4. </w:t>
      </w:r>
      <w:r>
        <w:rPr>
          <w:rFonts w:ascii="仿宋_GB2312" w:eastAsia="仿宋_GB2312" w:hAnsi="仿宋_GB2312" w:cs="仿宋_GB2312" w:hint="eastAsia"/>
          <w:sz w:val="32"/>
          <w:szCs w:val="32"/>
        </w:rPr>
        <w:t>严格按照《政府信息保密审查办法》的规定要求，对公开的信息进行保密审查，履行相关审核程序，确保政府信息公开工作质量和安全。</w:t>
      </w:r>
    </w:p>
    <w:p w:rsidR="007A0BE2" w:rsidRDefault="00F971D7">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（三）开展教育培训，加强队伍建设，确保信息公开的质量和水平。</w:t>
      </w:r>
    </w:p>
    <w:p w:rsidR="007A0BE2" w:rsidRDefault="00F971D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积极组织信息工作人员参加培训，并通过利用会议的方式组织开展了政务信息公开和保密基本知识学习培训工作。</w:t>
      </w:r>
    </w:p>
    <w:p w:rsidR="007A0BE2" w:rsidRDefault="00F971D7">
      <w:pPr>
        <w:pStyle w:val="a5"/>
        <w:widowControl/>
        <w:shd w:val="clear" w:color="auto" w:fill="FFFFFF"/>
        <w:spacing w:beforeAutospacing="0" w:afterAutospacing="0"/>
        <w:ind w:firstLine="420"/>
        <w:jc w:val="both"/>
        <w:rPr>
          <w:rFonts w:ascii="仿宋_GB2312" w:eastAsia="仿宋_GB2312" w:hAnsi="仿宋_GB2312" w:cs="仿宋_GB2312"/>
          <w:color w:val="333333"/>
          <w:sz w:val="32"/>
          <w:szCs w:val="32"/>
        </w:rPr>
      </w:pPr>
      <w:r>
        <w:rPr>
          <w:rFonts w:ascii="仿宋_GB2312" w:eastAsia="仿宋_GB2312" w:hAnsi="仿宋_GB2312" w:cs="仿宋_GB2312" w:hint="eastAsia"/>
          <w:sz w:val="32"/>
          <w:szCs w:val="32"/>
        </w:rPr>
        <w:t xml:space="preserve">　</w:t>
      </w:r>
    </w:p>
    <w:p w:rsidR="007A0BE2" w:rsidRDefault="00F971D7">
      <w:pPr>
        <w:pStyle w:val="a5"/>
        <w:widowControl/>
        <w:shd w:val="clear" w:color="auto" w:fill="FFFFFF"/>
        <w:spacing w:beforeAutospacing="0" w:after="240" w:afterAutospacing="0"/>
        <w:ind w:firstLine="420"/>
        <w:jc w:val="both"/>
        <w:rPr>
          <w:rFonts w:ascii="仿宋_GB2312" w:eastAsia="仿宋_GB2312" w:hAnsi="仿宋_GB2312" w:cs="仿宋_GB2312"/>
          <w:color w:val="333333"/>
          <w:sz w:val="32"/>
          <w:szCs w:val="32"/>
        </w:rPr>
      </w:pPr>
      <w:r>
        <w:rPr>
          <w:rFonts w:ascii="仿宋_GB2312" w:eastAsia="仿宋_GB2312" w:hAnsi="仿宋_GB2312" w:cs="仿宋_GB2312" w:hint="eastAsia"/>
          <w:b/>
          <w:color w:val="333333"/>
          <w:sz w:val="32"/>
          <w:szCs w:val="32"/>
          <w:shd w:val="clear" w:color="auto" w:fill="FFFFFF"/>
        </w:rPr>
        <w:t>二、主动公开政府信息情况</w:t>
      </w:r>
    </w:p>
    <w:tbl>
      <w:tblPr>
        <w:tblW w:w="8140" w:type="dxa"/>
        <w:jc w:val="center"/>
        <w:tblLayout w:type="fixed"/>
        <w:tblCellMar>
          <w:left w:w="0" w:type="dxa"/>
          <w:right w:w="0" w:type="dxa"/>
        </w:tblCellMar>
        <w:tblLook w:val="04A0"/>
      </w:tblPr>
      <w:tblGrid>
        <w:gridCol w:w="3113"/>
        <w:gridCol w:w="1869"/>
        <w:gridCol w:w="1277"/>
        <w:gridCol w:w="1881"/>
      </w:tblGrid>
      <w:tr w:rsidR="007A0BE2">
        <w:trPr>
          <w:trHeight w:val="495"/>
          <w:jc w:val="center"/>
        </w:trPr>
        <w:tc>
          <w:tcPr>
            <w:tcW w:w="8140" w:type="dxa"/>
            <w:gridSpan w:val="4"/>
            <w:tcBorders>
              <w:top w:val="single" w:sz="8" w:space="0" w:color="auto"/>
              <w:left w:val="single" w:sz="8" w:space="0" w:color="auto"/>
              <w:bottom w:val="single" w:sz="8" w:space="0" w:color="auto"/>
              <w:right w:val="single" w:sz="8" w:space="0" w:color="auto"/>
            </w:tcBorders>
            <w:shd w:val="clear" w:color="auto" w:fill="C6D9F1"/>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第二十条第（一）项</w:t>
            </w:r>
          </w:p>
        </w:tc>
      </w:tr>
      <w:tr w:rsidR="007A0BE2">
        <w:trPr>
          <w:trHeight w:val="882"/>
          <w:jc w:val="center"/>
        </w:trPr>
        <w:tc>
          <w:tcPr>
            <w:tcW w:w="311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信息内容</w:t>
            </w:r>
          </w:p>
        </w:tc>
        <w:tc>
          <w:tcPr>
            <w:tcW w:w="1869"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本年新</w:t>
            </w:r>
            <w:r>
              <w:rPr>
                <w:rFonts w:ascii="宋体" w:eastAsia="宋体" w:hAnsi="宋体" w:cs="宋体" w:hint="eastAsia"/>
                <w:color w:val="000000"/>
                <w:kern w:val="0"/>
                <w:sz w:val="20"/>
                <w:szCs w:val="20"/>
              </w:rPr>
              <w:br/>
            </w:r>
            <w:r>
              <w:rPr>
                <w:kern w:val="0"/>
                <w:sz w:val="20"/>
                <w:szCs w:val="20"/>
              </w:rPr>
              <w:t>制作数量</w:t>
            </w:r>
          </w:p>
        </w:tc>
        <w:tc>
          <w:tcPr>
            <w:tcW w:w="1277"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本年新</w:t>
            </w:r>
            <w:r>
              <w:rPr>
                <w:rFonts w:ascii="宋体" w:eastAsia="宋体" w:hAnsi="宋体" w:cs="宋体" w:hint="eastAsia"/>
                <w:color w:val="000000"/>
                <w:kern w:val="0"/>
                <w:sz w:val="20"/>
                <w:szCs w:val="20"/>
              </w:rPr>
              <w:br/>
            </w:r>
            <w:r>
              <w:rPr>
                <w:kern w:val="0"/>
                <w:sz w:val="20"/>
                <w:szCs w:val="20"/>
              </w:rPr>
              <w:t>公开数量</w:t>
            </w:r>
          </w:p>
        </w:tc>
        <w:tc>
          <w:tcPr>
            <w:tcW w:w="1881"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对外公开总数量</w:t>
            </w:r>
          </w:p>
        </w:tc>
      </w:tr>
      <w:tr w:rsidR="007A0BE2">
        <w:trPr>
          <w:trHeight w:val="523"/>
          <w:jc w:val="center"/>
        </w:trPr>
        <w:tc>
          <w:tcPr>
            <w:tcW w:w="311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宋体" w:eastAsia="宋体" w:hAnsi="宋体" w:cs="宋体" w:hint="eastAsia"/>
                <w:color w:val="000000"/>
                <w:kern w:val="0"/>
                <w:sz w:val="20"/>
                <w:szCs w:val="20"/>
              </w:rPr>
              <w:t>规章</w:t>
            </w:r>
          </w:p>
        </w:tc>
        <w:tc>
          <w:tcPr>
            <w:tcW w:w="186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0</w:t>
            </w:r>
          </w:p>
        </w:tc>
        <w:tc>
          <w:tcPr>
            <w:tcW w:w="1277"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0</w:t>
            </w:r>
          </w:p>
        </w:tc>
      </w:tr>
      <w:tr w:rsidR="007A0BE2">
        <w:trPr>
          <w:trHeight w:val="471"/>
          <w:jc w:val="center"/>
        </w:trPr>
        <w:tc>
          <w:tcPr>
            <w:tcW w:w="311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宋体" w:eastAsia="宋体" w:hAnsi="宋体" w:cs="宋体" w:hint="eastAsia"/>
                <w:color w:val="000000"/>
                <w:kern w:val="0"/>
                <w:sz w:val="20"/>
                <w:szCs w:val="20"/>
              </w:rPr>
              <w:t>规范性文件</w:t>
            </w:r>
          </w:p>
        </w:tc>
        <w:tc>
          <w:tcPr>
            <w:tcW w:w="186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3</w:t>
            </w:r>
          </w:p>
        </w:tc>
        <w:tc>
          <w:tcPr>
            <w:tcW w:w="1277"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3</w:t>
            </w:r>
          </w:p>
        </w:tc>
        <w:tc>
          <w:tcPr>
            <w:tcW w:w="1881"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3</w:t>
            </w:r>
          </w:p>
        </w:tc>
      </w:tr>
      <w:tr w:rsidR="007A0BE2">
        <w:trPr>
          <w:trHeight w:val="480"/>
          <w:jc w:val="center"/>
        </w:trPr>
        <w:tc>
          <w:tcPr>
            <w:tcW w:w="8140" w:type="dxa"/>
            <w:gridSpan w:val="4"/>
            <w:tcBorders>
              <w:top w:val="nil"/>
              <w:left w:val="single" w:sz="8" w:space="0" w:color="auto"/>
              <w:bottom w:val="single" w:sz="8" w:space="0" w:color="auto"/>
              <w:right w:val="single" w:sz="8" w:space="0" w:color="auto"/>
            </w:tcBorders>
            <w:shd w:val="clear" w:color="auto" w:fill="C6D9F1"/>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第二十条第（五）项</w:t>
            </w:r>
          </w:p>
        </w:tc>
      </w:tr>
      <w:tr w:rsidR="007A0BE2">
        <w:trPr>
          <w:trHeight w:val="634"/>
          <w:jc w:val="center"/>
        </w:trPr>
        <w:tc>
          <w:tcPr>
            <w:tcW w:w="311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信息内容</w:t>
            </w:r>
          </w:p>
        </w:tc>
        <w:tc>
          <w:tcPr>
            <w:tcW w:w="1869"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上一年项目数量</w:t>
            </w:r>
          </w:p>
        </w:tc>
        <w:tc>
          <w:tcPr>
            <w:tcW w:w="1277"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本年增</w:t>
            </w:r>
          </w:p>
        </w:tc>
        <w:tc>
          <w:tcPr>
            <w:tcW w:w="1881"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处理决定数量</w:t>
            </w:r>
          </w:p>
        </w:tc>
      </w:tr>
      <w:tr w:rsidR="007A0BE2">
        <w:trPr>
          <w:trHeight w:val="528"/>
          <w:jc w:val="center"/>
        </w:trPr>
        <w:tc>
          <w:tcPr>
            <w:tcW w:w="311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宋体" w:eastAsia="宋体" w:hAnsi="宋体" w:cs="宋体" w:hint="eastAsia"/>
                <w:color w:val="000000"/>
                <w:kern w:val="0"/>
                <w:sz w:val="20"/>
                <w:szCs w:val="20"/>
              </w:rPr>
              <w:t>行政许可</w:t>
            </w:r>
          </w:p>
        </w:tc>
        <w:tc>
          <w:tcPr>
            <w:tcW w:w="186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33</w:t>
            </w:r>
          </w:p>
        </w:tc>
        <w:tc>
          <w:tcPr>
            <w:tcW w:w="1277"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+5</w:t>
            </w:r>
          </w:p>
        </w:tc>
        <w:tc>
          <w:tcPr>
            <w:tcW w:w="1881"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38</w:t>
            </w:r>
          </w:p>
        </w:tc>
      </w:tr>
      <w:tr w:rsidR="007A0BE2">
        <w:trPr>
          <w:trHeight w:val="550"/>
          <w:jc w:val="center"/>
        </w:trPr>
        <w:tc>
          <w:tcPr>
            <w:tcW w:w="311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宋体" w:eastAsia="宋体" w:hAnsi="宋体" w:cs="宋体" w:hint="eastAsia"/>
                <w:color w:val="000000"/>
                <w:kern w:val="0"/>
                <w:sz w:val="20"/>
                <w:szCs w:val="20"/>
              </w:rPr>
              <w:t>其他对外管理服务事项</w:t>
            </w:r>
          </w:p>
        </w:tc>
        <w:tc>
          <w:tcPr>
            <w:tcW w:w="186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0</w:t>
            </w:r>
          </w:p>
        </w:tc>
        <w:tc>
          <w:tcPr>
            <w:tcW w:w="1277"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0</w:t>
            </w:r>
          </w:p>
        </w:tc>
      </w:tr>
      <w:tr w:rsidR="007A0BE2">
        <w:trPr>
          <w:trHeight w:val="406"/>
          <w:jc w:val="center"/>
        </w:trPr>
        <w:tc>
          <w:tcPr>
            <w:tcW w:w="8140" w:type="dxa"/>
            <w:gridSpan w:val="4"/>
            <w:tcBorders>
              <w:top w:val="nil"/>
              <w:left w:val="single" w:sz="8" w:space="0" w:color="auto"/>
              <w:bottom w:val="single" w:sz="8" w:space="0" w:color="auto"/>
              <w:right w:val="single" w:sz="8" w:space="0" w:color="auto"/>
            </w:tcBorders>
            <w:shd w:val="clear" w:color="auto" w:fill="C6D9F1"/>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第二十条第（六）项</w:t>
            </w:r>
          </w:p>
        </w:tc>
      </w:tr>
      <w:tr w:rsidR="007A0BE2" w:rsidTr="00E44C93">
        <w:trPr>
          <w:trHeight w:val="634"/>
          <w:jc w:val="center"/>
        </w:trPr>
        <w:tc>
          <w:tcPr>
            <w:tcW w:w="3113" w:type="dxa"/>
            <w:tcBorders>
              <w:top w:val="single" w:sz="4"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lastRenderedPageBreak/>
              <w:t>信息内容</w:t>
            </w:r>
          </w:p>
        </w:tc>
        <w:tc>
          <w:tcPr>
            <w:tcW w:w="1869"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上一年项目数量</w:t>
            </w:r>
          </w:p>
        </w:tc>
        <w:tc>
          <w:tcPr>
            <w:tcW w:w="1277"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本年减</w:t>
            </w:r>
          </w:p>
        </w:tc>
        <w:tc>
          <w:tcPr>
            <w:tcW w:w="1881"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处理决定数量</w:t>
            </w:r>
          </w:p>
        </w:tc>
      </w:tr>
      <w:tr w:rsidR="007A0BE2">
        <w:trPr>
          <w:trHeight w:val="430"/>
          <w:jc w:val="center"/>
        </w:trPr>
        <w:tc>
          <w:tcPr>
            <w:tcW w:w="311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宋体" w:eastAsia="宋体" w:hAnsi="宋体" w:cs="宋体" w:hint="eastAsia"/>
                <w:color w:val="000000"/>
                <w:kern w:val="0"/>
                <w:sz w:val="20"/>
                <w:szCs w:val="20"/>
              </w:rPr>
              <w:t>行政处罚</w:t>
            </w:r>
          </w:p>
        </w:tc>
        <w:tc>
          <w:tcPr>
            <w:tcW w:w="186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2</w:t>
            </w:r>
          </w:p>
        </w:tc>
        <w:tc>
          <w:tcPr>
            <w:tcW w:w="1277"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-1</w:t>
            </w:r>
          </w:p>
        </w:tc>
        <w:tc>
          <w:tcPr>
            <w:tcW w:w="1881"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1</w:t>
            </w:r>
          </w:p>
        </w:tc>
      </w:tr>
      <w:tr w:rsidR="007A0BE2">
        <w:trPr>
          <w:trHeight w:val="409"/>
          <w:jc w:val="center"/>
        </w:trPr>
        <w:tc>
          <w:tcPr>
            <w:tcW w:w="311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宋体" w:eastAsia="宋体" w:hAnsi="宋体" w:cs="宋体" w:hint="eastAsia"/>
                <w:color w:val="000000"/>
                <w:kern w:val="0"/>
                <w:sz w:val="20"/>
                <w:szCs w:val="20"/>
              </w:rPr>
              <w:t>行政强制</w:t>
            </w:r>
          </w:p>
        </w:tc>
        <w:tc>
          <w:tcPr>
            <w:tcW w:w="186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0</w:t>
            </w:r>
          </w:p>
        </w:tc>
        <w:tc>
          <w:tcPr>
            <w:tcW w:w="1277"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0</w:t>
            </w:r>
          </w:p>
        </w:tc>
      </w:tr>
      <w:tr w:rsidR="007A0BE2">
        <w:trPr>
          <w:trHeight w:val="474"/>
          <w:jc w:val="center"/>
        </w:trPr>
        <w:tc>
          <w:tcPr>
            <w:tcW w:w="8140" w:type="dxa"/>
            <w:gridSpan w:val="4"/>
            <w:tcBorders>
              <w:top w:val="nil"/>
              <w:left w:val="single" w:sz="8" w:space="0" w:color="auto"/>
              <w:bottom w:val="single" w:sz="8" w:space="0" w:color="auto"/>
              <w:right w:val="single" w:sz="8" w:space="0" w:color="auto"/>
            </w:tcBorders>
            <w:shd w:val="clear" w:color="auto" w:fill="C6D9F1"/>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第二十条第（八）项</w:t>
            </w:r>
          </w:p>
        </w:tc>
      </w:tr>
      <w:tr w:rsidR="007A0BE2">
        <w:trPr>
          <w:trHeight w:val="270"/>
          <w:jc w:val="center"/>
        </w:trPr>
        <w:tc>
          <w:tcPr>
            <w:tcW w:w="311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信息内容</w:t>
            </w:r>
          </w:p>
        </w:tc>
        <w:tc>
          <w:tcPr>
            <w:tcW w:w="186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宋体" w:eastAsia="宋体" w:hAnsi="宋体" w:cs="宋体" w:hint="eastAsia"/>
                <w:color w:val="000000"/>
                <w:kern w:val="0"/>
                <w:sz w:val="20"/>
                <w:szCs w:val="20"/>
              </w:rPr>
              <w:t>上一年项目数量</w:t>
            </w:r>
          </w:p>
        </w:tc>
        <w:tc>
          <w:tcPr>
            <w:tcW w:w="3158" w:type="dxa"/>
            <w:gridSpan w:val="2"/>
            <w:tcBorders>
              <w:top w:val="single" w:sz="8" w:space="0" w:color="auto"/>
              <w:left w:val="nil"/>
              <w:bottom w:val="single" w:sz="8" w:space="0" w:color="auto"/>
              <w:right w:val="single" w:sz="8" w:space="0" w:color="000000"/>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本年增/减</w:t>
            </w:r>
          </w:p>
        </w:tc>
      </w:tr>
      <w:tr w:rsidR="007A0BE2">
        <w:trPr>
          <w:trHeight w:val="551"/>
          <w:jc w:val="center"/>
        </w:trPr>
        <w:tc>
          <w:tcPr>
            <w:tcW w:w="311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宋体" w:eastAsia="宋体" w:hAnsi="宋体" w:cs="宋体" w:hint="eastAsia"/>
                <w:color w:val="000000"/>
                <w:kern w:val="0"/>
                <w:sz w:val="20"/>
                <w:szCs w:val="20"/>
              </w:rPr>
              <w:t>行政事业性收费</w:t>
            </w:r>
          </w:p>
        </w:tc>
        <w:tc>
          <w:tcPr>
            <w:tcW w:w="186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rPr>
                <w:rFonts w:eastAsia="宋体"/>
              </w:rPr>
            </w:pPr>
            <w:r>
              <w:rPr>
                <w:rFonts w:ascii="宋体" w:eastAsia="宋体" w:hAnsi="宋体" w:cs="宋体" w:hint="eastAsia"/>
                <w:color w:val="000000"/>
                <w:kern w:val="0"/>
                <w:sz w:val="20"/>
                <w:szCs w:val="20"/>
              </w:rPr>
              <w:t xml:space="preserve">　16</w:t>
            </w:r>
          </w:p>
        </w:tc>
        <w:tc>
          <w:tcPr>
            <w:tcW w:w="3158" w:type="dxa"/>
            <w:gridSpan w:val="2"/>
            <w:tcBorders>
              <w:top w:val="nil"/>
              <w:left w:val="nil"/>
              <w:bottom w:val="single" w:sz="8" w:space="0" w:color="auto"/>
              <w:right w:val="single" w:sz="8" w:space="0" w:color="000000"/>
            </w:tcBorders>
            <w:shd w:val="clear" w:color="auto" w:fill="auto"/>
            <w:tcMar>
              <w:left w:w="108" w:type="dxa"/>
              <w:right w:w="108" w:type="dxa"/>
            </w:tcMar>
            <w:vAlign w:val="center"/>
          </w:tcPr>
          <w:p w:rsidR="007A0BE2" w:rsidRDefault="00F971D7">
            <w:pPr>
              <w:widowControl/>
              <w:spacing w:after="180"/>
              <w:jc w:val="center"/>
              <w:rPr>
                <w:rFonts w:eastAsia="宋体"/>
              </w:rPr>
            </w:pPr>
            <w:r>
              <w:rPr>
                <w:rFonts w:eastAsia="宋体" w:hint="eastAsia"/>
              </w:rPr>
              <w:t>+7</w:t>
            </w:r>
          </w:p>
        </w:tc>
      </w:tr>
      <w:tr w:rsidR="007A0BE2">
        <w:trPr>
          <w:trHeight w:val="476"/>
          <w:jc w:val="center"/>
        </w:trPr>
        <w:tc>
          <w:tcPr>
            <w:tcW w:w="8140" w:type="dxa"/>
            <w:gridSpan w:val="4"/>
            <w:tcBorders>
              <w:top w:val="nil"/>
              <w:left w:val="single" w:sz="8" w:space="0" w:color="auto"/>
              <w:bottom w:val="single" w:sz="8" w:space="0" w:color="auto"/>
              <w:right w:val="single" w:sz="8" w:space="0" w:color="auto"/>
            </w:tcBorders>
            <w:shd w:val="clear" w:color="auto" w:fill="C6D9F1"/>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第二十条第（九）项</w:t>
            </w:r>
          </w:p>
        </w:tc>
      </w:tr>
      <w:tr w:rsidR="007A0BE2">
        <w:trPr>
          <w:trHeight w:val="585"/>
          <w:jc w:val="center"/>
        </w:trPr>
        <w:tc>
          <w:tcPr>
            <w:tcW w:w="311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信息内容</w:t>
            </w:r>
          </w:p>
        </w:tc>
        <w:tc>
          <w:tcPr>
            <w:tcW w:w="186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采购项目数量</w:t>
            </w:r>
          </w:p>
        </w:tc>
        <w:tc>
          <w:tcPr>
            <w:tcW w:w="3158" w:type="dxa"/>
            <w:gridSpan w:val="2"/>
            <w:tcBorders>
              <w:top w:val="single" w:sz="8" w:space="0" w:color="auto"/>
              <w:left w:val="nil"/>
              <w:bottom w:val="single" w:sz="8" w:space="0" w:color="auto"/>
              <w:right w:val="single" w:sz="8" w:space="0" w:color="000000"/>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采购总金额</w:t>
            </w:r>
          </w:p>
        </w:tc>
      </w:tr>
      <w:tr w:rsidR="007A0BE2">
        <w:trPr>
          <w:trHeight w:val="539"/>
          <w:jc w:val="center"/>
        </w:trPr>
        <w:tc>
          <w:tcPr>
            <w:tcW w:w="311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宋体" w:eastAsia="宋体" w:hAnsi="宋体" w:cs="宋体" w:hint="eastAsia"/>
                <w:color w:val="000000"/>
                <w:kern w:val="0"/>
                <w:sz w:val="20"/>
                <w:szCs w:val="20"/>
              </w:rPr>
              <w:t>政府集中采购</w:t>
            </w:r>
          </w:p>
        </w:tc>
        <w:tc>
          <w:tcPr>
            <w:tcW w:w="186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0</w:t>
            </w:r>
          </w:p>
        </w:tc>
        <w:tc>
          <w:tcPr>
            <w:tcW w:w="3158" w:type="dxa"/>
            <w:gridSpan w:val="2"/>
            <w:tcBorders>
              <w:top w:val="nil"/>
              <w:left w:val="nil"/>
              <w:bottom w:val="single" w:sz="8" w:space="0" w:color="auto"/>
              <w:right w:val="single" w:sz="8" w:space="0" w:color="000000"/>
            </w:tcBorders>
            <w:shd w:val="clear" w:color="auto" w:fill="auto"/>
            <w:tcMar>
              <w:left w:w="108" w:type="dxa"/>
              <w:right w:w="108" w:type="dxa"/>
            </w:tcMar>
            <w:vAlign w:val="center"/>
          </w:tcPr>
          <w:p w:rsidR="007A0BE2" w:rsidRDefault="00F971D7">
            <w:pPr>
              <w:jc w:val="center"/>
              <w:rPr>
                <w:rFonts w:ascii="宋体"/>
                <w:sz w:val="24"/>
              </w:rPr>
            </w:pPr>
            <w:r>
              <w:rPr>
                <w:rFonts w:ascii="宋体" w:hint="eastAsia"/>
                <w:sz w:val="24"/>
              </w:rPr>
              <w:t>0</w:t>
            </w:r>
          </w:p>
        </w:tc>
      </w:tr>
    </w:tbl>
    <w:p w:rsidR="007A0BE2" w:rsidRDefault="007A0BE2">
      <w:pPr>
        <w:pStyle w:val="a5"/>
        <w:widowControl/>
        <w:shd w:val="clear" w:color="auto" w:fill="FFFFFF"/>
        <w:spacing w:beforeAutospacing="0" w:afterAutospacing="0"/>
        <w:ind w:firstLine="420"/>
        <w:jc w:val="both"/>
        <w:rPr>
          <w:rFonts w:ascii="宋体" w:eastAsia="宋体" w:hAnsi="宋体" w:cs="宋体"/>
          <w:color w:val="333333"/>
        </w:rPr>
      </w:pPr>
    </w:p>
    <w:p w:rsidR="007A0BE2" w:rsidRDefault="007A0BE2">
      <w:pPr>
        <w:pStyle w:val="a5"/>
        <w:widowControl/>
        <w:shd w:val="clear" w:color="auto" w:fill="FFFFFF"/>
        <w:spacing w:beforeAutospacing="0" w:after="240" w:afterAutospacing="0"/>
        <w:ind w:firstLine="420"/>
        <w:jc w:val="both"/>
        <w:rPr>
          <w:rFonts w:ascii="宋体" w:eastAsia="宋体" w:hAnsi="宋体" w:cs="宋体"/>
          <w:b/>
          <w:color w:val="333333"/>
          <w:shd w:val="clear" w:color="auto" w:fill="FFFFFF"/>
        </w:rPr>
      </w:pPr>
    </w:p>
    <w:p w:rsidR="007A0BE2" w:rsidRDefault="00F971D7">
      <w:pPr>
        <w:pStyle w:val="a5"/>
        <w:widowControl/>
        <w:shd w:val="clear" w:color="auto" w:fill="FFFFFF"/>
        <w:spacing w:beforeAutospacing="0" w:after="240" w:afterAutospacing="0"/>
        <w:ind w:firstLine="420"/>
        <w:jc w:val="both"/>
        <w:rPr>
          <w:rFonts w:ascii="宋体" w:eastAsia="宋体" w:hAnsi="宋体" w:cs="宋体"/>
          <w:color w:val="333333"/>
        </w:rPr>
      </w:pPr>
      <w:r>
        <w:rPr>
          <w:rFonts w:ascii="宋体" w:eastAsia="宋体" w:hAnsi="宋体" w:cs="宋体" w:hint="eastAsia"/>
          <w:b/>
          <w:color w:val="333333"/>
          <w:shd w:val="clear" w:color="auto" w:fill="FFFFFF"/>
        </w:rPr>
        <w:t>三、收到和处理政府信息公开申请情况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18"/>
        <w:gridCol w:w="854"/>
        <w:gridCol w:w="2086"/>
        <w:gridCol w:w="814"/>
        <w:gridCol w:w="755"/>
        <w:gridCol w:w="755"/>
        <w:gridCol w:w="814"/>
        <w:gridCol w:w="974"/>
        <w:gridCol w:w="712"/>
        <w:gridCol w:w="689"/>
      </w:tblGrid>
      <w:tr w:rsidR="007A0BE2">
        <w:trPr>
          <w:jc w:val="center"/>
        </w:trPr>
        <w:tc>
          <w:tcPr>
            <w:tcW w:w="3558" w:type="dxa"/>
            <w:gridSpan w:val="3"/>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（本列数据的勾稽关系为：第一项加第二项之和，等于第三项加第四项之和）</w:t>
            </w:r>
          </w:p>
        </w:tc>
        <w:tc>
          <w:tcPr>
            <w:tcW w:w="5513" w:type="dxa"/>
            <w:gridSpan w:val="7"/>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申请人情况</w:t>
            </w:r>
          </w:p>
        </w:tc>
      </w:tr>
      <w:tr w:rsidR="007A0BE2">
        <w:trPr>
          <w:jc w:val="center"/>
        </w:trPr>
        <w:tc>
          <w:tcPr>
            <w:tcW w:w="3558"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81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自然人</w:t>
            </w:r>
          </w:p>
        </w:tc>
        <w:tc>
          <w:tcPr>
            <w:tcW w:w="4010"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法人或其他组织</w:t>
            </w:r>
          </w:p>
        </w:tc>
        <w:tc>
          <w:tcPr>
            <w:tcW w:w="689"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总计</w:t>
            </w:r>
          </w:p>
        </w:tc>
      </w:tr>
      <w:tr w:rsidR="007A0BE2">
        <w:trPr>
          <w:jc w:val="center"/>
        </w:trPr>
        <w:tc>
          <w:tcPr>
            <w:tcW w:w="3558"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81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商业企业</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科研机构</w:t>
            </w:r>
          </w:p>
        </w:tc>
        <w:tc>
          <w:tcPr>
            <w:tcW w:w="81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社会公益组织</w:t>
            </w:r>
          </w:p>
        </w:tc>
        <w:tc>
          <w:tcPr>
            <w:tcW w:w="97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法律服务机构</w:t>
            </w:r>
          </w:p>
        </w:tc>
        <w:tc>
          <w:tcPr>
            <w:tcW w:w="712"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其他</w:t>
            </w:r>
          </w:p>
        </w:tc>
        <w:tc>
          <w:tcPr>
            <w:tcW w:w="689"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r>
      <w:tr w:rsidR="007A0BE2">
        <w:trPr>
          <w:jc w:val="center"/>
        </w:trPr>
        <w:tc>
          <w:tcPr>
            <w:tcW w:w="3558"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宋体" w:eastAsia="宋体" w:hAnsi="宋体" w:cs="宋体" w:hint="eastAsia"/>
                <w:kern w:val="0"/>
                <w:sz w:val="20"/>
                <w:szCs w:val="20"/>
              </w:rPr>
              <w:t>一、本年新收政府信息公开申请数量</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r>
      <w:tr w:rsidR="007A0BE2">
        <w:trPr>
          <w:jc w:val="center"/>
        </w:trPr>
        <w:tc>
          <w:tcPr>
            <w:tcW w:w="3558"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宋体" w:eastAsia="宋体" w:hAnsi="宋体" w:cs="宋体" w:hint="eastAsia"/>
                <w:kern w:val="0"/>
                <w:sz w:val="20"/>
                <w:szCs w:val="20"/>
              </w:rPr>
              <w:t>二、上年结转政府信息公开申请数量</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r>
      <w:tr w:rsidR="007A0BE2">
        <w:trPr>
          <w:jc w:val="center"/>
        </w:trPr>
        <w:tc>
          <w:tcPr>
            <w:tcW w:w="618"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三、本年度办理结果</w:t>
            </w:r>
          </w:p>
        </w:tc>
        <w:tc>
          <w:tcPr>
            <w:tcW w:w="2940"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kern w:val="0"/>
                <w:sz w:val="20"/>
                <w:szCs w:val="20"/>
              </w:rPr>
              <w:t>（一）予以公开</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689"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r>
      <w:tr w:rsidR="007A0BE2">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2940"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（二）部分公开（区分处理的，只计这一情形，不计其他情形）</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r>
      <w:tr w:rsidR="007A0BE2">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85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（三）不予公开</w:t>
            </w:r>
          </w:p>
        </w:tc>
        <w:tc>
          <w:tcPr>
            <w:tcW w:w="2086"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1.属于国家秘密</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689"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r>
      <w:tr w:rsidR="007A0BE2">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85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2086"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2.其他法律行政法规禁止公开</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r>
      <w:tr w:rsidR="007A0BE2">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85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2086"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3.危及“三安全一稳定”</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r>
      <w:tr w:rsidR="007A0BE2">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85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2086"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4.保护第三方合法权益</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r>
      <w:tr w:rsidR="007A0BE2" w:rsidTr="00D51DFF">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85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2086"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5.属于三类内部事务信息</w:t>
            </w:r>
          </w:p>
        </w:tc>
        <w:tc>
          <w:tcPr>
            <w:tcW w:w="814"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55"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814"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974"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12"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689"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r>
      <w:tr w:rsidR="007A0BE2">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85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2086"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6.属于四类过程性信息</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r>
      <w:tr w:rsidR="007A0BE2">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85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2086"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7.属于行政执法案卷</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r>
      <w:tr w:rsidR="007A0BE2">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85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2086"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8.属于行政查询事项</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r>
      <w:tr w:rsidR="007A0BE2">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85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（四）无法提供</w:t>
            </w:r>
          </w:p>
        </w:tc>
        <w:tc>
          <w:tcPr>
            <w:tcW w:w="2086"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1.本机关不掌握相关政府信息</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r>
      <w:tr w:rsidR="007A0BE2">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85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2086"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2.没有现成信息需要另行制作</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r>
      <w:tr w:rsidR="007A0BE2">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85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2086"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3.补正后申请内容仍不明确</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r>
      <w:tr w:rsidR="007A0BE2">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85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（五）不予处理</w:t>
            </w:r>
          </w:p>
        </w:tc>
        <w:tc>
          <w:tcPr>
            <w:tcW w:w="2086"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1.信访举报投诉类申请</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r>
      <w:tr w:rsidR="007A0BE2">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85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2086"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2.重复申请</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r>
      <w:tr w:rsidR="007A0BE2">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85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2086"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3.要求提供公开出版物</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r>
      <w:tr w:rsidR="007A0BE2">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85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2086"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4.无正当理由大量反复申请</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r>
      <w:tr w:rsidR="007A0BE2">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85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2086"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5.要求行政机关确认或重新出具已获取信息</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r>
      <w:tr w:rsidR="007A0BE2">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2940"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（六）其他处理</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r>
      <w:tr w:rsidR="007A0BE2">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2940"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楷体" w:eastAsia="楷体" w:hAnsi="楷体" w:cs="楷体" w:hint="eastAsia"/>
                <w:kern w:val="0"/>
                <w:sz w:val="20"/>
                <w:szCs w:val="20"/>
              </w:rPr>
              <w:t>（七）总计</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r>
      <w:tr w:rsidR="007A0BE2">
        <w:trPr>
          <w:jc w:val="center"/>
        </w:trPr>
        <w:tc>
          <w:tcPr>
            <w:tcW w:w="3558"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left"/>
            </w:pPr>
            <w:r>
              <w:rPr>
                <w:rFonts w:ascii="宋体" w:eastAsia="宋体" w:hAnsi="宋体" w:cs="宋体" w:hint="eastAsia"/>
                <w:kern w:val="0"/>
                <w:sz w:val="20"/>
                <w:szCs w:val="20"/>
              </w:rPr>
              <w:t>四、结转下年度继续办理</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kern w:val="0"/>
                <w:sz w:val="20"/>
                <w:szCs w:val="20"/>
              </w:rPr>
              <w:t> </w:t>
            </w:r>
            <w:r>
              <w:rPr>
                <w:rFonts w:ascii="Calibri" w:hAnsi="Calibri" w:cs="Calibri" w:hint="eastAsia"/>
                <w:kern w:val="0"/>
                <w:sz w:val="20"/>
                <w:szCs w:val="20"/>
              </w:rPr>
              <w:t>0</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97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712"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r>
              <w:rPr>
                <w:rFonts w:ascii="Calibri" w:hAnsi="Calibri" w:cs="Calibri"/>
                <w:kern w:val="0"/>
                <w:sz w:val="20"/>
                <w:szCs w:val="20"/>
              </w:rPr>
              <w:t> </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rPr>
                <w:rFonts w:ascii="宋体"/>
                <w:sz w:val="24"/>
              </w:rPr>
            </w:pPr>
            <w:r>
              <w:rPr>
                <w:rFonts w:ascii="宋体" w:hint="eastAsia"/>
                <w:sz w:val="24"/>
              </w:rPr>
              <w:t>0</w:t>
            </w:r>
          </w:p>
        </w:tc>
      </w:tr>
    </w:tbl>
    <w:p w:rsidR="007A0BE2" w:rsidRDefault="007A0BE2">
      <w:pPr>
        <w:pStyle w:val="a5"/>
        <w:widowControl/>
        <w:shd w:val="clear" w:color="auto" w:fill="FFFFFF"/>
        <w:spacing w:beforeAutospacing="0" w:afterAutospacing="0"/>
        <w:ind w:firstLine="420"/>
        <w:jc w:val="both"/>
        <w:rPr>
          <w:rFonts w:ascii="宋体" w:eastAsia="宋体" w:hAnsi="宋体" w:cs="宋体"/>
          <w:color w:val="333333"/>
        </w:rPr>
      </w:pPr>
    </w:p>
    <w:p w:rsidR="007A0BE2" w:rsidRDefault="00F971D7" w:rsidP="005C32AD">
      <w:pPr>
        <w:pStyle w:val="a5"/>
        <w:widowControl/>
        <w:shd w:val="clear" w:color="auto" w:fill="FFFFFF"/>
        <w:spacing w:beforeAutospacing="0" w:afterAutospacing="0"/>
        <w:ind w:firstLine="420"/>
        <w:jc w:val="both"/>
        <w:rPr>
          <w:rFonts w:ascii="宋体" w:eastAsia="宋体" w:hAnsi="宋体" w:cs="宋体"/>
          <w:color w:val="333333"/>
        </w:rPr>
      </w:pPr>
      <w:r>
        <w:rPr>
          <w:rFonts w:ascii="宋体" w:eastAsia="宋体" w:hAnsi="宋体" w:cs="宋体" w:hint="eastAsia"/>
          <w:b/>
          <w:color w:val="333333"/>
          <w:shd w:val="clear" w:color="auto" w:fill="FFFFFF"/>
        </w:rPr>
        <w:t>四、政府信息公开行政复议、行政诉讼情况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04"/>
        <w:gridCol w:w="604"/>
        <w:gridCol w:w="604"/>
        <w:gridCol w:w="604"/>
        <w:gridCol w:w="519"/>
        <w:gridCol w:w="689"/>
        <w:gridCol w:w="605"/>
        <w:gridCol w:w="605"/>
        <w:gridCol w:w="605"/>
        <w:gridCol w:w="605"/>
        <w:gridCol w:w="605"/>
        <w:gridCol w:w="605"/>
        <w:gridCol w:w="605"/>
        <w:gridCol w:w="606"/>
        <w:gridCol w:w="606"/>
      </w:tblGrid>
      <w:tr w:rsidR="007A0BE2" w:rsidTr="005C32AD">
        <w:trPr>
          <w:jc w:val="center"/>
        </w:trPr>
        <w:tc>
          <w:tcPr>
            <w:tcW w:w="2935"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行政复议</w:t>
            </w:r>
          </w:p>
        </w:tc>
        <w:tc>
          <w:tcPr>
            <w:tcW w:w="6136"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行政诉讼</w:t>
            </w:r>
          </w:p>
        </w:tc>
      </w:tr>
      <w:tr w:rsidR="007A0BE2" w:rsidTr="005C32AD">
        <w:trPr>
          <w:trHeight w:val="198"/>
          <w:jc w:val="center"/>
        </w:trPr>
        <w:tc>
          <w:tcPr>
            <w:tcW w:w="604"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结果维持</w:t>
            </w:r>
          </w:p>
        </w:tc>
        <w:tc>
          <w:tcPr>
            <w:tcW w:w="60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尚未审结</w:t>
            </w:r>
          </w:p>
        </w:tc>
        <w:tc>
          <w:tcPr>
            <w:tcW w:w="519"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总计</w:t>
            </w:r>
          </w:p>
        </w:tc>
        <w:tc>
          <w:tcPr>
            <w:tcW w:w="3109"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复议后起诉</w:t>
            </w:r>
          </w:p>
        </w:tc>
      </w:tr>
      <w:tr w:rsidR="007A0BE2" w:rsidTr="005C32AD">
        <w:trPr>
          <w:trHeight w:val="672"/>
          <w:jc w:val="center"/>
        </w:trPr>
        <w:tc>
          <w:tcPr>
            <w:tcW w:w="604"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60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519"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7A0BE2">
            <w:pPr>
              <w:rPr>
                <w:rFonts w:ascii="宋体"/>
                <w:sz w:val="24"/>
              </w:rPr>
            </w:pP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Pr="005C32AD" w:rsidRDefault="00F971D7">
            <w:pPr>
              <w:widowControl/>
              <w:spacing w:after="180"/>
              <w:jc w:val="center"/>
              <w:rPr>
                <w:sz w:val="18"/>
                <w:szCs w:val="18"/>
              </w:rPr>
            </w:pPr>
            <w:r w:rsidRPr="005C32AD">
              <w:rPr>
                <w:rFonts w:ascii="宋体" w:eastAsia="宋体" w:hAnsi="宋体" w:cs="宋体" w:hint="eastAsia"/>
                <w:kern w:val="0"/>
                <w:sz w:val="18"/>
                <w:szCs w:val="18"/>
              </w:rPr>
              <w:t>结果维持</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Pr="005C32AD" w:rsidRDefault="00F971D7">
            <w:pPr>
              <w:widowControl/>
              <w:spacing w:after="180"/>
              <w:jc w:val="center"/>
              <w:rPr>
                <w:sz w:val="18"/>
                <w:szCs w:val="18"/>
              </w:rPr>
            </w:pPr>
            <w:r w:rsidRPr="005C32AD">
              <w:rPr>
                <w:rFonts w:ascii="宋体" w:eastAsia="宋体" w:hAnsi="宋体" w:cs="宋体" w:hint="eastAsia"/>
                <w:kern w:val="0"/>
                <w:sz w:val="18"/>
                <w:szCs w:val="18"/>
              </w:rPr>
              <w:t>结果纠正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Pr="005C32AD" w:rsidRDefault="00F971D7">
            <w:pPr>
              <w:widowControl/>
              <w:spacing w:after="180"/>
              <w:jc w:val="center"/>
              <w:rPr>
                <w:sz w:val="18"/>
                <w:szCs w:val="18"/>
              </w:rPr>
            </w:pPr>
            <w:r w:rsidRPr="005C32AD">
              <w:rPr>
                <w:rFonts w:ascii="宋体" w:eastAsia="宋体" w:hAnsi="宋体" w:cs="宋体" w:hint="eastAsia"/>
                <w:kern w:val="0"/>
                <w:sz w:val="18"/>
                <w:szCs w:val="18"/>
              </w:rPr>
              <w:t>其他结果</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Pr="005C32AD" w:rsidRDefault="00F971D7">
            <w:pPr>
              <w:widowControl/>
              <w:spacing w:after="180"/>
              <w:jc w:val="center"/>
              <w:rPr>
                <w:sz w:val="18"/>
                <w:szCs w:val="18"/>
              </w:rPr>
            </w:pPr>
            <w:r w:rsidRPr="005C32AD">
              <w:rPr>
                <w:rFonts w:ascii="宋体" w:eastAsia="宋体" w:hAnsi="宋体" w:cs="宋体" w:hint="eastAsia"/>
                <w:kern w:val="0"/>
                <w:sz w:val="18"/>
                <w:szCs w:val="18"/>
              </w:rPr>
              <w:t>尚未审结</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Pr="005C32AD" w:rsidRDefault="00F971D7">
            <w:pPr>
              <w:widowControl/>
              <w:spacing w:after="180"/>
              <w:jc w:val="center"/>
              <w:rPr>
                <w:sz w:val="18"/>
                <w:szCs w:val="18"/>
              </w:rPr>
            </w:pPr>
            <w:r w:rsidRPr="005C32AD">
              <w:rPr>
                <w:rFonts w:ascii="宋体" w:eastAsia="宋体" w:hAnsi="宋体" w:cs="宋体" w:hint="eastAsia"/>
                <w:color w:val="000000"/>
                <w:kern w:val="0"/>
                <w:sz w:val="18"/>
                <w:szCs w:val="18"/>
              </w:rPr>
              <w:t>总计</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Pr="005C32AD" w:rsidRDefault="00F971D7">
            <w:pPr>
              <w:widowControl/>
              <w:spacing w:after="180"/>
              <w:jc w:val="center"/>
              <w:rPr>
                <w:sz w:val="18"/>
                <w:szCs w:val="18"/>
              </w:rPr>
            </w:pPr>
            <w:r w:rsidRPr="005C32AD">
              <w:rPr>
                <w:rFonts w:ascii="宋体" w:eastAsia="宋体" w:hAnsi="宋体" w:cs="宋体" w:hint="eastAsia"/>
                <w:kern w:val="0"/>
                <w:sz w:val="18"/>
                <w:szCs w:val="18"/>
              </w:rPr>
              <w:t>结果维持</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Pr="005C32AD" w:rsidRDefault="00F971D7">
            <w:pPr>
              <w:widowControl/>
              <w:spacing w:after="180"/>
              <w:jc w:val="center"/>
              <w:rPr>
                <w:sz w:val="18"/>
                <w:szCs w:val="18"/>
              </w:rPr>
            </w:pPr>
            <w:r w:rsidRPr="005C32AD">
              <w:rPr>
                <w:rFonts w:ascii="宋体" w:eastAsia="宋体" w:hAnsi="宋体" w:cs="宋体" w:hint="eastAsia"/>
                <w:kern w:val="0"/>
                <w:sz w:val="18"/>
                <w:szCs w:val="18"/>
              </w:rPr>
              <w:t>结果纠正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Pr="005C32AD" w:rsidRDefault="00F971D7">
            <w:pPr>
              <w:widowControl/>
              <w:spacing w:after="180"/>
              <w:jc w:val="center"/>
              <w:rPr>
                <w:sz w:val="18"/>
                <w:szCs w:val="18"/>
              </w:rPr>
            </w:pPr>
            <w:r w:rsidRPr="005C32AD">
              <w:rPr>
                <w:rFonts w:ascii="宋体" w:eastAsia="宋体" w:hAnsi="宋体" w:cs="宋体" w:hint="eastAsia"/>
                <w:color w:val="000000"/>
                <w:kern w:val="0"/>
                <w:sz w:val="18"/>
                <w:szCs w:val="18"/>
              </w:rPr>
              <w:t>其他结果</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Pr="005C32AD" w:rsidRDefault="00F971D7">
            <w:pPr>
              <w:widowControl/>
              <w:spacing w:after="180"/>
              <w:jc w:val="center"/>
              <w:rPr>
                <w:sz w:val="18"/>
                <w:szCs w:val="18"/>
              </w:rPr>
            </w:pPr>
            <w:r w:rsidRPr="005C32AD">
              <w:rPr>
                <w:rFonts w:ascii="宋体" w:eastAsia="宋体" w:hAnsi="宋体" w:cs="宋体" w:hint="eastAsia"/>
                <w:kern w:val="0"/>
                <w:sz w:val="18"/>
                <w:szCs w:val="18"/>
              </w:rPr>
              <w:t>尚未审结</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color w:val="000000"/>
                <w:kern w:val="0"/>
                <w:sz w:val="20"/>
                <w:szCs w:val="20"/>
              </w:rPr>
              <w:t>总计</w:t>
            </w:r>
          </w:p>
        </w:tc>
      </w:tr>
      <w:tr w:rsidR="007A0BE2" w:rsidTr="005C32AD">
        <w:trPr>
          <w:trHeight w:val="264"/>
          <w:jc w:val="center"/>
        </w:trPr>
        <w:tc>
          <w:tcPr>
            <w:tcW w:w="60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p>
        </w:tc>
        <w:tc>
          <w:tcPr>
            <w:tcW w:w="51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Calibri" w:hAnsi="Calibri" w:cs="Calibri" w:hint="eastAsia"/>
                <w:kern w:val="0"/>
                <w:sz w:val="20"/>
                <w:szCs w:val="20"/>
              </w:rPr>
              <w:t>0</w:t>
            </w:r>
          </w:p>
        </w:tc>
        <w:tc>
          <w:tcPr>
            <w:tcW w:w="689"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kern w:val="0"/>
                <w:sz w:val="20"/>
                <w:szCs w:val="20"/>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kern w:val="0"/>
                <w:sz w:val="20"/>
                <w:szCs w:val="20"/>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kern w:val="0"/>
                <w:sz w:val="20"/>
                <w:szCs w:val="20"/>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kern w:val="0"/>
                <w:sz w:val="20"/>
                <w:szCs w:val="20"/>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kern w:val="0"/>
                <w:sz w:val="20"/>
                <w:szCs w:val="20"/>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pPr>
            <w:r>
              <w:rPr>
                <w:rFonts w:ascii="宋体" w:eastAsia="宋体" w:hAnsi="宋体" w:cs="宋体" w:hint="eastAsia"/>
                <w:kern w:val="0"/>
                <w:sz w:val="20"/>
                <w:szCs w:val="20"/>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color w:val="000000"/>
                <w:kern w:val="0"/>
                <w:sz w:val="20"/>
                <w:szCs w:val="20"/>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widowControl/>
              <w:spacing w:after="180"/>
              <w:jc w:val="center"/>
              <w:rPr>
                <w:rFonts w:eastAsia="宋体"/>
              </w:rPr>
            </w:pPr>
            <w:r>
              <w:rPr>
                <w:rFonts w:ascii="宋体" w:eastAsia="宋体" w:hAnsi="宋体" w:cs="宋体" w:hint="eastAsia"/>
                <w:kern w:val="0"/>
                <w:sz w:val="20"/>
                <w:szCs w:val="20"/>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7A0BE2" w:rsidRDefault="00F971D7">
            <w:pPr>
              <w:jc w:val="center"/>
              <w:rPr>
                <w:rFonts w:ascii="宋体"/>
                <w:sz w:val="24"/>
              </w:rPr>
            </w:pPr>
            <w:r>
              <w:rPr>
                <w:rFonts w:ascii="宋体" w:hint="eastAsia"/>
                <w:sz w:val="24"/>
              </w:rPr>
              <w:t>0</w:t>
            </w:r>
          </w:p>
        </w:tc>
      </w:tr>
    </w:tbl>
    <w:p w:rsidR="007A0BE2" w:rsidRDefault="00F971D7" w:rsidP="005C32AD">
      <w:pPr>
        <w:pStyle w:val="a5"/>
        <w:widowControl/>
        <w:shd w:val="clear" w:color="auto" w:fill="FFFFFF"/>
        <w:spacing w:beforeAutospacing="0" w:afterAutospacing="0"/>
        <w:ind w:firstLineChars="200" w:firstLine="643"/>
        <w:jc w:val="both"/>
        <w:rPr>
          <w:rFonts w:ascii="仿宋_GB2312" w:eastAsia="仿宋_GB2312" w:hAnsi="仿宋_GB2312" w:cs="仿宋_GB2312"/>
          <w:color w:val="333333"/>
          <w:sz w:val="32"/>
          <w:szCs w:val="32"/>
        </w:rPr>
      </w:pPr>
      <w:r>
        <w:rPr>
          <w:rFonts w:ascii="仿宋_GB2312" w:eastAsia="仿宋_GB2312" w:hAnsi="仿宋_GB2312" w:cs="仿宋_GB2312" w:hint="eastAsia"/>
          <w:b/>
          <w:color w:val="333333"/>
          <w:sz w:val="32"/>
          <w:szCs w:val="32"/>
          <w:shd w:val="clear" w:color="auto" w:fill="FFFFFF"/>
        </w:rPr>
        <w:lastRenderedPageBreak/>
        <w:t>五、存在的主要问题及改进情况</w:t>
      </w:r>
    </w:p>
    <w:p w:rsidR="007A0BE2" w:rsidRDefault="00F971D7" w:rsidP="00152A0F">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2020年，我局政府信息公开工作取得较好成效，但与上级部门的要求和群众的期待相比，尚存一定差距。主要体现在：</w:t>
      </w:r>
      <w:r>
        <w:rPr>
          <w:rFonts w:ascii="仿宋_GB2312" w:eastAsia="仿宋_GB2312" w:hAnsi="仿宋_GB2312" w:cs="仿宋_GB2312" w:hint="eastAsia"/>
          <w:sz w:val="32"/>
          <w:szCs w:val="32"/>
        </w:rPr>
        <w:t>公开信息内容不够丰富；</w:t>
      </w:r>
      <w:r>
        <w:rPr>
          <w:rFonts w:ascii="仿宋_GB2312" w:eastAsia="仿宋_GB2312" w:hAnsi="仿宋_GB2312" w:cs="仿宋_GB2312" w:hint="eastAsia"/>
          <w:color w:val="333333"/>
          <w:sz w:val="32"/>
          <w:szCs w:val="32"/>
        </w:rPr>
        <w:t>信息公开的深度和广度有待进一步加强；</w:t>
      </w:r>
      <w:r>
        <w:rPr>
          <w:rFonts w:ascii="仿宋_GB2312" w:eastAsia="仿宋_GB2312" w:hAnsi="仿宋_GB2312" w:cs="仿宋_GB2312" w:hint="eastAsia"/>
          <w:sz w:val="32"/>
          <w:szCs w:val="32"/>
        </w:rPr>
        <w:t>工作人员</w:t>
      </w:r>
      <w:r>
        <w:rPr>
          <w:rFonts w:ascii="仿宋_GB2312" w:eastAsia="仿宋_GB2312" w:hAnsi="仿宋_GB2312" w:cs="仿宋_GB2312" w:hint="eastAsia"/>
          <w:color w:val="333333"/>
          <w:sz w:val="32"/>
          <w:szCs w:val="32"/>
        </w:rPr>
        <w:t>对主动信息公开的意识和能力有待提高</w:t>
      </w:r>
      <w:r>
        <w:rPr>
          <w:rFonts w:ascii="仿宋_GB2312" w:eastAsia="仿宋_GB2312" w:hAnsi="仿宋_GB2312" w:cs="仿宋_GB2312" w:hint="eastAsia"/>
          <w:sz w:val="32"/>
          <w:szCs w:val="32"/>
        </w:rPr>
        <w:t>；运用信息手段开展信息公开的工作力度需进一步加强；长效工作机制建设需要完善。</w:t>
      </w:r>
      <w:r>
        <w:rPr>
          <w:rFonts w:ascii="仿宋_GB2312" w:eastAsia="仿宋_GB2312" w:hAnsi="仿宋_GB2312" w:cs="仿宋_GB2312" w:hint="eastAsia"/>
          <w:color w:val="333333"/>
          <w:sz w:val="32"/>
          <w:szCs w:val="32"/>
        </w:rPr>
        <w:t>针对问题和不足，我局将从以下几个方面进行改进：</w:t>
      </w:r>
      <w:r>
        <w:rPr>
          <w:rFonts w:ascii="仿宋_GB2312" w:eastAsia="仿宋_GB2312" w:hAnsi="仿宋_GB2312" w:cs="仿宋_GB2312" w:hint="eastAsia"/>
          <w:b/>
          <w:bCs/>
          <w:color w:val="333333"/>
          <w:sz w:val="32"/>
          <w:szCs w:val="32"/>
        </w:rPr>
        <w:t>一是</w:t>
      </w:r>
      <w:r>
        <w:rPr>
          <w:rFonts w:ascii="仿宋_GB2312" w:eastAsia="仿宋_GB2312" w:hAnsi="仿宋_GB2312" w:cs="仿宋_GB2312" w:hint="eastAsia"/>
          <w:color w:val="333333"/>
          <w:sz w:val="32"/>
          <w:szCs w:val="32"/>
        </w:rPr>
        <w:t>规范政府信息公开工作，细化工作流程，推进信息公开制度化、规范化。</w:t>
      </w:r>
      <w:r>
        <w:rPr>
          <w:rFonts w:ascii="仿宋_GB2312" w:eastAsia="仿宋_GB2312" w:hAnsi="仿宋_GB2312" w:cs="仿宋_GB2312" w:hint="eastAsia"/>
          <w:b/>
          <w:bCs/>
          <w:color w:val="333333"/>
          <w:sz w:val="32"/>
          <w:szCs w:val="32"/>
        </w:rPr>
        <w:t>二是</w:t>
      </w:r>
      <w:r>
        <w:rPr>
          <w:rFonts w:ascii="仿宋_GB2312" w:eastAsia="仿宋_GB2312" w:hAnsi="仿宋_GB2312" w:cs="仿宋_GB2312" w:hint="eastAsia"/>
          <w:color w:val="333333"/>
          <w:sz w:val="32"/>
          <w:szCs w:val="32"/>
        </w:rPr>
        <w:t>加强调研，以社会需求为导向充实公开内容，在信息提供中强化服务意识。</w:t>
      </w:r>
      <w:r>
        <w:rPr>
          <w:rFonts w:ascii="仿宋_GB2312" w:eastAsia="仿宋_GB2312" w:hAnsi="仿宋_GB2312" w:cs="仿宋_GB2312" w:hint="eastAsia"/>
          <w:b/>
          <w:bCs/>
          <w:color w:val="333333"/>
          <w:sz w:val="32"/>
          <w:szCs w:val="32"/>
        </w:rPr>
        <w:t>三是</w:t>
      </w:r>
      <w:r>
        <w:rPr>
          <w:rFonts w:ascii="仿宋_GB2312" w:eastAsia="仿宋_GB2312" w:hAnsi="仿宋_GB2312" w:cs="仿宋_GB2312" w:hint="eastAsia"/>
          <w:color w:val="333333"/>
          <w:sz w:val="32"/>
          <w:szCs w:val="32"/>
        </w:rPr>
        <w:t>建设长效工作机制，使政府信息公开实现经常化、制度化、信息化，促进我局政府信息公开工作的有序开展。</w:t>
      </w:r>
      <w:r>
        <w:rPr>
          <w:rFonts w:ascii="仿宋_GB2312" w:eastAsia="仿宋_GB2312" w:hAnsi="仿宋_GB2312" w:cs="仿宋_GB2312" w:hint="eastAsia"/>
          <w:b/>
          <w:bCs/>
          <w:color w:val="333333"/>
          <w:sz w:val="32"/>
          <w:szCs w:val="32"/>
        </w:rPr>
        <w:t>四是</w:t>
      </w:r>
      <w:r w:rsidR="00152A0F">
        <w:rPr>
          <w:rFonts w:ascii="仿宋_GB2312" w:eastAsia="仿宋_GB2312" w:hAnsi="仿宋_GB2312" w:cs="仿宋_GB2312" w:hint="eastAsia"/>
          <w:color w:val="333333"/>
          <w:sz w:val="32"/>
          <w:szCs w:val="32"/>
        </w:rPr>
        <w:t>进一步加强对社会关注、群众关心的重大事项进行公开，以更宽</w:t>
      </w:r>
      <w:r>
        <w:rPr>
          <w:rFonts w:ascii="仿宋_GB2312" w:eastAsia="仿宋_GB2312" w:hAnsi="仿宋_GB2312" w:cs="仿宋_GB2312" w:hint="eastAsia"/>
          <w:color w:val="333333"/>
          <w:sz w:val="32"/>
          <w:szCs w:val="32"/>
        </w:rPr>
        <w:t>更深公开效果接受社会广大群众的监督。</w:t>
      </w:r>
      <w:r>
        <w:rPr>
          <w:rFonts w:ascii="仿宋_GB2312" w:eastAsia="仿宋_GB2312" w:hAnsi="仿宋_GB2312" w:cs="仿宋_GB2312" w:hint="eastAsia"/>
          <w:b/>
          <w:bCs/>
          <w:color w:val="333333"/>
          <w:sz w:val="32"/>
          <w:szCs w:val="32"/>
        </w:rPr>
        <w:t>五是</w:t>
      </w:r>
      <w:r>
        <w:rPr>
          <w:rFonts w:ascii="仿宋_GB2312" w:eastAsia="仿宋_GB2312" w:hAnsi="仿宋_GB2312" w:cs="仿宋_GB2312" w:hint="eastAsia"/>
          <w:color w:val="333333"/>
          <w:sz w:val="32"/>
          <w:szCs w:val="32"/>
        </w:rPr>
        <w:t>拓宽信息公开途径，充分搭建信息化平台，提升信息公开的速度和便捷性。</w:t>
      </w:r>
      <w:r>
        <w:rPr>
          <w:rFonts w:ascii="仿宋_GB2312" w:eastAsia="仿宋_GB2312" w:hAnsi="仿宋_GB2312" w:cs="仿宋_GB2312" w:hint="eastAsia"/>
          <w:b/>
          <w:bCs/>
          <w:color w:val="333333"/>
          <w:sz w:val="32"/>
          <w:szCs w:val="32"/>
        </w:rPr>
        <w:t>六是</w:t>
      </w:r>
      <w:r>
        <w:rPr>
          <w:rFonts w:ascii="仿宋_GB2312" w:eastAsia="仿宋_GB2312" w:hAnsi="仿宋_GB2312" w:cs="仿宋_GB2312" w:hint="eastAsia"/>
          <w:color w:val="333333"/>
          <w:sz w:val="32"/>
          <w:szCs w:val="32"/>
        </w:rPr>
        <w:t>加大力度学习贯彻《条例》。加强政府信息公开业务的学习和培训，进一步提高政府信息公开人员的工作能力和自觉性，不断提升政府信息公开整体工作水平。</w:t>
      </w:r>
    </w:p>
    <w:p w:rsidR="005C32AD" w:rsidRDefault="00F971D7" w:rsidP="005C32AD">
      <w:pPr>
        <w:pStyle w:val="a5"/>
        <w:widowControl/>
        <w:shd w:val="clear" w:color="auto" w:fill="FFFFFF"/>
        <w:spacing w:beforeAutospacing="0" w:afterAutospacing="0"/>
        <w:ind w:firstLineChars="200" w:firstLine="643"/>
        <w:jc w:val="both"/>
        <w:rPr>
          <w:rFonts w:ascii="仿宋_GB2312" w:eastAsia="仿宋_GB2312" w:hAnsi="仿宋_GB2312" w:cs="仿宋_GB2312"/>
          <w:b/>
          <w:color w:val="333333"/>
          <w:sz w:val="32"/>
          <w:szCs w:val="32"/>
          <w:shd w:val="clear" w:color="auto" w:fill="FFFFFF"/>
        </w:rPr>
      </w:pPr>
      <w:r>
        <w:rPr>
          <w:rFonts w:ascii="仿宋_GB2312" w:eastAsia="仿宋_GB2312" w:hAnsi="仿宋_GB2312" w:cs="仿宋_GB2312" w:hint="eastAsia"/>
          <w:b/>
          <w:color w:val="333333"/>
          <w:sz w:val="32"/>
          <w:szCs w:val="32"/>
          <w:shd w:val="clear" w:color="auto" w:fill="FFFFFF"/>
        </w:rPr>
        <w:t>六、其他需要报告的事项</w:t>
      </w:r>
    </w:p>
    <w:p w:rsidR="00152A0F" w:rsidRDefault="00F971D7" w:rsidP="0040698E">
      <w:pPr>
        <w:pStyle w:val="a5"/>
        <w:widowControl/>
        <w:shd w:val="clear" w:color="auto" w:fill="FFFFFF"/>
        <w:spacing w:beforeAutospacing="0" w:afterAutospacing="0"/>
        <w:ind w:firstLineChars="400" w:firstLine="1285"/>
        <w:jc w:val="both"/>
        <w:rPr>
          <w:rFonts w:ascii="仿宋_GB2312" w:eastAsia="仿宋_GB2312" w:hAnsi="仿宋_GB2312" w:cs="仿宋_GB2312" w:hint="eastAsia"/>
          <w:b/>
          <w:color w:val="333333"/>
          <w:sz w:val="32"/>
          <w:szCs w:val="32"/>
          <w:shd w:val="clear" w:color="auto" w:fill="FFFFFF"/>
        </w:rPr>
      </w:pPr>
      <w:r w:rsidRPr="005C32AD">
        <w:rPr>
          <w:rFonts w:ascii="仿宋_GB2312" w:eastAsia="仿宋_GB2312" w:hAnsi="仿宋_GB2312" w:cs="仿宋_GB2312" w:hint="eastAsia"/>
          <w:b/>
          <w:color w:val="333333"/>
          <w:sz w:val="32"/>
          <w:szCs w:val="32"/>
          <w:shd w:val="clear" w:color="auto" w:fill="FFFFFF"/>
        </w:rPr>
        <w:t>无</w:t>
      </w:r>
    </w:p>
    <w:p w:rsidR="002B6D2B" w:rsidRDefault="002B6D2B" w:rsidP="002B6D2B">
      <w:pPr>
        <w:pStyle w:val="a5"/>
        <w:widowControl/>
        <w:shd w:val="clear" w:color="auto" w:fill="FFFFFF"/>
        <w:spacing w:beforeAutospacing="0" w:afterAutospacing="0"/>
        <w:jc w:val="both"/>
        <w:rPr>
          <w:rFonts w:ascii="仿宋_GB2312" w:eastAsia="仿宋_GB2312" w:hAnsi="仿宋_GB2312" w:cs="仿宋_GB2312" w:hint="eastAsia"/>
          <w:b/>
          <w:color w:val="333333"/>
          <w:sz w:val="32"/>
          <w:szCs w:val="32"/>
          <w:shd w:val="clear" w:color="auto" w:fill="FFFFFF"/>
        </w:rPr>
      </w:pPr>
    </w:p>
    <w:p w:rsidR="002B6D2B" w:rsidRDefault="002B6D2B" w:rsidP="002B6D2B">
      <w:pPr>
        <w:pStyle w:val="a5"/>
        <w:widowControl/>
        <w:shd w:val="clear" w:color="auto" w:fill="FFFFFF"/>
        <w:wordWrap w:val="0"/>
        <w:spacing w:beforeAutospacing="0" w:afterAutospacing="0"/>
        <w:ind w:firstLineChars="400" w:firstLine="1285"/>
        <w:jc w:val="right"/>
        <w:rPr>
          <w:rFonts w:ascii="仿宋_GB2312" w:eastAsia="仿宋_GB2312" w:hAnsi="仿宋_GB2312" w:cs="仿宋_GB2312" w:hint="eastAsia"/>
          <w:b/>
          <w:color w:val="333333"/>
          <w:sz w:val="32"/>
          <w:szCs w:val="32"/>
          <w:shd w:val="clear" w:color="auto" w:fill="FFFFFF"/>
        </w:rPr>
      </w:pPr>
      <w:r>
        <w:rPr>
          <w:rFonts w:ascii="仿宋_GB2312" w:eastAsia="仿宋_GB2312" w:hAnsi="仿宋_GB2312" w:cs="仿宋_GB2312"/>
          <w:b/>
          <w:color w:val="333333"/>
          <w:sz w:val="32"/>
          <w:szCs w:val="32"/>
          <w:shd w:val="clear" w:color="auto" w:fill="FFFFFF"/>
        </w:rPr>
        <w:t>吴川市水务局</w:t>
      </w:r>
      <w:r>
        <w:rPr>
          <w:rFonts w:ascii="仿宋_GB2312" w:eastAsia="仿宋_GB2312" w:hAnsi="仿宋_GB2312" w:cs="仿宋_GB2312" w:hint="eastAsia"/>
          <w:b/>
          <w:color w:val="333333"/>
          <w:sz w:val="32"/>
          <w:szCs w:val="32"/>
          <w:shd w:val="clear" w:color="auto" w:fill="FFFFFF"/>
        </w:rPr>
        <w:t xml:space="preserve">        </w:t>
      </w:r>
    </w:p>
    <w:p w:rsidR="002B6D2B" w:rsidRDefault="002B6D2B" w:rsidP="002B6D2B">
      <w:pPr>
        <w:pStyle w:val="a5"/>
        <w:widowControl/>
        <w:shd w:val="clear" w:color="auto" w:fill="FFFFFF"/>
        <w:wordWrap w:val="0"/>
        <w:spacing w:beforeAutospacing="0" w:afterAutospacing="0"/>
        <w:ind w:firstLineChars="400" w:firstLine="1285"/>
        <w:jc w:val="right"/>
        <w:rPr>
          <w:rFonts w:ascii="仿宋_GB2312" w:eastAsia="仿宋_GB2312" w:hAnsi="仿宋_GB2312" w:cs="仿宋_GB2312"/>
          <w:b/>
          <w:color w:val="333333"/>
          <w:sz w:val="32"/>
          <w:szCs w:val="32"/>
          <w:shd w:val="clear" w:color="auto" w:fill="FFFFFF"/>
        </w:rPr>
      </w:pPr>
      <w:r>
        <w:rPr>
          <w:rFonts w:ascii="仿宋_GB2312" w:eastAsia="仿宋_GB2312" w:hAnsi="仿宋_GB2312" w:cs="仿宋_GB2312" w:hint="eastAsia"/>
          <w:b/>
          <w:color w:val="333333"/>
          <w:sz w:val="32"/>
          <w:szCs w:val="32"/>
          <w:shd w:val="clear" w:color="auto" w:fill="FFFFFF"/>
        </w:rPr>
        <w:t xml:space="preserve">2021年1月19日      </w:t>
      </w:r>
    </w:p>
    <w:p w:rsidR="00152A0F" w:rsidRPr="00152A0F" w:rsidRDefault="00152A0F" w:rsidP="00152A0F">
      <w:pPr>
        <w:pStyle w:val="a5"/>
        <w:widowControl/>
        <w:shd w:val="clear" w:color="auto" w:fill="FFFFFF"/>
        <w:wordWrap w:val="0"/>
        <w:spacing w:beforeAutospacing="0" w:afterAutospacing="0" w:line="560" w:lineRule="exact"/>
        <w:ind w:firstLineChars="200" w:firstLine="640"/>
        <w:jc w:val="righ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w:t>
      </w:r>
    </w:p>
    <w:sectPr w:rsidR="00152A0F" w:rsidRPr="00152A0F" w:rsidSect="007A0BE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822" w:rsidRDefault="00216822" w:rsidP="007A0BE2">
      <w:r>
        <w:separator/>
      </w:r>
    </w:p>
  </w:endnote>
  <w:endnote w:type="continuationSeparator" w:id="1">
    <w:p w:rsidR="00216822" w:rsidRDefault="00216822" w:rsidP="007A0B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BE2" w:rsidRDefault="00C8425F">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7A0BE2" w:rsidRPr="002B6D2B" w:rsidRDefault="007A0BE2" w:rsidP="002B6D2B"/>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822" w:rsidRDefault="00216822" w:rsidP="007A0BE2">
      <w:r>
        <w:separator/>
      </w:r>
    </w:p>
  </w:footnote>
  <w:footnote w:type="continuationSeparator" w:id="1">
    <w:p w:rsidR="00216822" w:rsidRDefault="00216822" w:rsidP="007A0B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B4105D4"/>
    <w:rsid w:val="00152A0F"/>
    <w:rsid w:val="00216822"/>
    <w:rsid w:val="002B6D2B"/>
    <w:rsid w:val="0040698E"/>
    <w:rsid w:val="005C32AD"/>
    <w:rsid w:val="007A0BE2"/>
    <w:rsid w:val="008D2761"/>
    <w:rsid w:val="00C8425F"/>
    <w:rsid w:val="00D51DFF"/>
    <w:rsid w:val="00E44C93"/>
    <w:rsid w:val="00EF0A79"/>
    <w:rsid w:val="00F971D7"/>
    <w:rsid w:val="100D49D9"/>
    <w:rsid w:val="13B27461"/>
    <w:rsid w:val="1DC7234A"/>
    <w:rsid w:val="1E2C1802"/>
    <w:rsid w:val="2AEC2FA5"/>
    <w:rsid w:val="2D2C1059"/>
    <w:rsid w:val="2F4E3C14"/>
    <w:rsid w:val="34A43200"/>
    <w:rsid w:val="40066E40"/>
    <w:rsid w:val="46D2269A"/>
    <w:rsid w:val="4B24395B"/>
    <w:rsid w:val="4B7F723A"/>
    <w:rsid w:val="508868DA"/>
    <w:rsid w:val="51CB7919"/>
    <w:rsid w:val="531710DE"/>
    <w:rsid w:val="557E31F4"/>
    <w:rsid w:val="55E274CD"/>
    <w:rsid w:val="56791A3F"/>
    <w:rsid w:val="59540AC7"/>
    <w:rsid w:val="5BED191C"/>
    <w:rsid w:val="656D6235"/>
    <w:rsid w:val="688D7D87"/>
    <w:rsid w:val="72CB72E0"/>
    <w:rsid w:val="78E6199B"/>
    <w:rsid w:val="7B4105D4"/>
    <w:rsid w:val="7BC70662"/>
    <w:rsid w:val="7D5976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0BE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A0BE2"/>
    <w:pPr>
      <w:tabs>
        <w:tab w:val="center" w:pos="4153"/>
        <w:tab w:val="right" w:pos="8306"/>
      </w:tabs>
      <w:snapToGrid w:val="0"/>
      <w:jc w:val="left"/>
    </w:pPr>
    <w:rPr>
      <w:sz w:val="18"/>
    </w:rPr>
  </w:style>
  <w:style w:type="paragraph" w:styleId="a4">
    <w:name w:val="header"/>
    <w:basedOn w:val="a"/>
    <w:qFormat/>
    <w:rsid w:val="007A0BE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7A0BE2"/>
    <w:pPr>
      <w:spacing w:beforeAutospacing="1" w:afterAutospacing="1"/>
      <w:jc w:val="left"/>
    </w:pPr>
    <w:rPr>
      <w:rFonts w:cs="Times New Roman"/>
      <w:kern w:val="0"/>
      <w:sz w:val="24"/>
    </w:rPr>
  </w:style>
  <w:style w:type="character" w:styleId="a6">
    <w:name w:val="page number"/>
    <w:basedOn w:val="a0"/>
    <w:qFormat/>
    <w:rsid w:val="007A0BE2"/>
  </w:style>
</w:styles>
</file>

<file path=word/webSettings.xml><?xml version="1.0" encoding="utf-8"?>
<w:webSettings xmlns:r="http://schemas.openxmlformats.org/officeDocument/2006/relationships" xmlns:w="http://schemas.openxmlformats.org/wordprocessingml/2006/main">
  <w:divs>
    <w:div w:id="237713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479</Words>
  <Characters>2736</Characters>
  <Application>Microsoft Office Word</Application>
  <DocSecurity>0</DocSecurity>
  <Lines>22</Lines>
  <Paragraphs>6</Paragraphs>
  <ScaleCrop>false</ScaleCrop>
  <Company>Microsoft</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January</dc:creator>
  <cp:lastModifiedBy>PC</cp:lastModifiedBy>
  <cp:revision>8</cp:revision>
  <cp:lastPrinted>2021-01-19T02:48:00Z</cp:lastPrinted>
  <dcterms:created xsi:type="dcterms:W3CDTF">2019-12-13T05:37:00Z</dcterms:created>
  <dcterms:modified xsi:type="dcterms:W3CDTF">2021-01-19T02:52:00Z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