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吴川</w:t>
      </w:r>
      <w:r>
        <w:rPr>
          <w:rFonts w:hint="eastAsia" w:ascii="方正小标宋简体" w:eastAsia="方正小标宋简体"/>
          <w:sz w:val="44"/>
        </w:rPr>
        <w:t>市</w:t>
      </w:r>
      <w:r>
        <w:rPr>
          <w:rFonts w:hint="eastAsia" w:ascii="方正小标宋简体" w:eastAsia="方正小标宋简体"/>
          <w:sz w:val="44"/>
          <w:lang w:eastAsia="zh-CN"/>
        </w:rPr>
        <w:t>科工贸和信息化局</w:t>
      </w:r>
      <w:r>
        <w:rPr>
          <w:rFonts w:hint="eastAsia" w:ascii="方正小标宋简体" w:eastAsia="方正小标宋简体"/>
          <w:sz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1CCD5023"/>
    <w:rsid w:val="32F5182D"/>
    <w:rsid w:val="5CD9183A"/>
    <w:rsid w:val="680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5</TotalTime>
  <ScaleCrop>false</ScaleCrop>
  <LinksUpToDate>false</LinksUpToDate>
  <CharactersWithSpaces>596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收文登记员</cp:lastModifiedBy>
  <dcterms:modified xsi:type="dcterms:W3CDTF">2021-03-22T08:36:11Z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